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14427"/>
      </w:tblGrid>
      <w:tr w:rsidR="000E1953" w:rsidRPr="000479F0" w:rsidTr="000E1953">
        <w:tc>
          <w:tcPr>
            <w:tcW w:w="14427" w:type="dxa"/>
          </w:tcPr>
          <w:p w:rsidR="005F1E7C" w:rsidRPr="000479F0" w:rsidRDefault="000E1953" w:rsidP="009078BB">
            <w:pPr>
              <w:jc w:val="center"/>
              <w:rPr>
                <w:rFonts w:ascii="Segoe UI" w:hAnsi="Segoe UI" w:cs="Segoe UI"/>
                <w:b/>
                <w:color w:val="000000"/>
                <w:sz w:val="24"/>
                <w:szCs w:val="24"/>
              </w:rPr>
            </w:pPr>
            <w:r w:rsidRPr="000479F0">
              <w:rPr>
                <w:rFonts w:ascii="Segoe UI" w:hAnsi="Segoe UI" w:cs="Segoe UI"/>
                <w:b/>
                <w:color w:val="000000"/>
                <w:sz w:val="24"/>
                <w:szCs w:val="24"/>
              </w:rPr>
              <w:t>FAQ</w:t>
            </w:r>
          </w:p>
          <w:p w:rsidR="000E1953" w:rsidRPr="000479F0" w:rsidRDefault="000E1953" w:rsidP="00A45061">
            <w:pPr>
              <w:jc w:val="center"/>
              <w:rPr>
                <w:rFonts w:ascii="Segoe UI" w:hAnsi="Segoe UI" w:cs="Segoe UI"/>
                <w:b/>
                <w:color w:val="000000"/>
                <w:sz w:val="24"/>
                <w:szCs w:val="24"/>
              </w:rPr>
            </w:pPr>
            <w:r w:rsidRPr="000479F0">
              <w:rPr>
                <w:rFonts w:ascii="Segoe UI" w:hAnsi="Segoe UI" w:cs="Segoe UI"/>
                <w:b/>
                <w:color w:val="000000"/>
                <w:sz w:val="24"/>
                <w:szCs w:val="24"/>
              </w:rPr>
              <w:t xml:space="preserve">relative </w:t>
            </w:r>
            <w:r w:rsidR="004464B6">
              <w:rPr>
                <w:rFonts w:ascii="Segoe UI" w:hAnsi="Segoe UI" w:cs="Segoe UI"/>
                <w:b/>
                <w:color w:val="000000"/>
                <w:sz w:val="24"/>
                <w:szCs w:val="24"/>
              </w:rPr>
              <w:t>all’</w:t>
            </w:r>
            <w:r w:rsidR="004464B6" w:rsidRPr="004464B6">
              <w:rPr>
                <w:rFonts w:ascii="Segoe UI" w:hAnsi="Segoe UI" w:cs="Segoe UI"/>
                <w:b/>
                <w:color w:val="000000"/>
                <w:sz w:val="24"/>
                <w:szCs w:val="24"/>
              </w:rPr>
              <w:t>Avviso pubblico con procedura valutativa a sportello per la concessione di agevolazioni in favore di soggetti pubblici, enti pubblici, partenariati pubblico-privati anche attraverso ESCo, per la realizzazione di opere pubbliche a mezzo di operazioni a regia regionale, per promuovere l'eco-efficienza e la riduzione di consumi di energia primaria negli edifici e strutture pubbliche</w:t>
            </w:r>
            <w:r w:rsidR="00A45061">
              <w:rPr>
                <w:rFonts w:ascii="Segoe UI" w:hAnsi="Segoe UI" w:cs="Segoe UI"/>
                <w:b/>
                <w:color w:val="000000"/>
                <w:sz w:val="24"/>
                <w:szCs w:val="24"/>
              </w:rPr>
              <w:t xml:space="preserve"> </w:t>
            </w:r>
            <w:r w:rsidRPr="004B45E5">
              <w:rPr>
                <w:rFonts w:ascii="Segoe UI" w:hAnsi="Segoe UI" w:cs="Segoe UI"/>
                <w:b/>
                <w:color w:val="000000"/>
                <w:sz w:val="24"/>
                <w:szCs w:val="24"/>
              </w:rPr>
              <w:t>(G</w:t>
            </w:r>
            <w:r w:rsidR="005F1E7C" w:rsidRPr="004B45E5">
              <w:rPr>
                <w:rFonts w:ascii="Segoe UI" w:hAnsi="Segoe UI" w:cs="Segoe UI"/>
                <w:b/>
                <w:color w:val="000000"/>
                <w:sz w:val="24"/>
                <w:szCs w:val="24"/>
              </w:rPr>
              <w:t xml:space="preserve">azzetta </w:t>
            </w:r>
            <w:r w:rsidRPr="004B45E5">
              <w:rPr>
                <w:rFonts w:ascii="Segoe UI" w:hAnsi="Segoe UI" w:cs="Segoe UI"/>
                <w:b/>
                <w:color w:val="000000"/>
                <w:sz w:val="24"/>
                <w:szCs w:val="24"/>
              </w:rPr>
              <w:t>U</w:t>
            </w:r>
            <w:r w:rsidR="005F1E7C" w:rsidRPr="004B45E5">
              <w:rPr>
                <w:rFonts w:ascii="Segoe UI" w:hAnsi="Segoe UI" w:cs="Segoe UI"/>
                <w:b/>
                <w:color w:val="000000"/>
                <w:sz w:val="24"/>
                <w:szCs w:val="24"/>
              </w:rPr>
              <w:t xml:space="preserve">fficiale della </w:t>
            </w:r>
            <w:r w:rsidRPr="004B45E5">
              <w:rPr>
                <w:rFonts w:ascii="Segoe UI" w:hAnsi="Segoe UI" w:cs="Segoe UI"/>
                <w:b/>
                <w:color w:val="000000"/>
                <w:sz w:val="24"/>
                <w:szCs w:val="24"/>
              </w:rPr>
              <w:t>R</w:t>
            </w:r>
            <w:r w:rsidR="005F1E7C" w:rsidRPr="004B45E5">
              <w:rPr>
                <w:rFonts w:ascii="Segoe UI" w:hAnsi="Segoe UI" w:cs="Segoe UI"/>
                <w:b/>
                <w:color w:val="000000"/>
                <w:sz w:val="24"/>
                <w:szCs w:val="24"/>
              </w:rPr>
              <w:t xml:space="preserve">egione </w:t>
            </w:r>
            <w:r w:rsidRPr="00E67FFD">
              <w:rPr>
                <w:rFonts w:ascii="Segoe UI" w:hAnsi="Segoe UI" w:cs="Segoe UI"/>
                <w:b/>
                <w:color w:val="000000"/>
                <w:sz w:val="24"/>
                <w:szCs w:val="24"/>
              </w:rPr>
              <w:t>S</w:t>
            </w:r>
            <w:r w:rsidR="005F1E7C" w:rsidRPr="00E67FFD">
              <w:rPr>
                <w:rFonts w:ascii="Segoe UI" w:hAnsi="Segoe UI" w:cs="Segoe UI"/>
                <w:b/>
                <w:color w:val="000000"/>
                <w:sz w:val="24"/>
                <w:szCs w:val="24"/>
              </w:rPr>
              <w:t>iciliana</w:t>
            </w:r>
            <w:r w:rsidRPr="00E67FFD">
              <w:rPr>
                <w:rFonts w:ascii="Segoe UI" w:hAnsi="Segoe UI" w:cs="Segoe UI"/>
                <w:b/>
                <w:color w:val="000000"/>
                <w:sz w:val="24"/>
                <w:szCs w:val="24"/>
              </w:rPr>
              <w:t xml:space="preserve"> n. </w:t>
            </w:r>
            <w:r w:rsidR="00E67FFD" w:rsidRPr="00E67FFD">
              <w:rPr>
                <w:rFonts w:ascii="Segoe UI" w:hAnsi="Segoe UI" w:cs="Segoe UI"/>
                <w:b/>
                <w:color w:val="000000"/>
                <w:sz w:val="24"/>
                <w:szCs w:val="24"/>
              </w:rPr>
              <w:t>14</w:t>
            </w:r>
            <w:r w:rsidRPr="00E67FFD">
              <w:rPr>
                <w:rFonts w:ascii="Segoe UI" w:hAnsi="Segoe UI" w:cs="Segoe UI"/>
                <w:b/>
                <w:color w:val="000000"/>
                <w:sz w:val="24"/>
                <w:szCs w:val="24"/>
              </w:rPr>
              <w:t xml:space="preserve"> d</w:t>
            </w:r>
            <w:r w:rsidR="00E67FFD" w:rsidRPr="00E67FFD">
              <w:rPr>
                <w:rFonts w:ascii="Segoe UI" w:hAnsi="Segoe UI" w:cs="Segoe UI"/>
                <w:b/>
                <w:color w:val="000000"/>
                <w:sz w:val="24"/>
                <w:szCs w:val="24"/>
              </w:rPr>
              <w:t>el 30 marzo</w:t>
            </w:r>
            <w:r w:rsidRPr="00E67FFD">
              <w:rPr>
                <w:rFonts w:ascii="Segoe UI" w:hAnsi="Segoe UI" w:cs="Segoe UI"/>
                <w:b/>
                <w:color w:val="000000"/>
                <w:sz w:val="24"/>
                <w:szCs w:val="24"/>
              </w:rPr>
              <w:t xml:space="preserve"> 201</w:t>
            </w:r>
            <w:r w:rsidR="00E67FFD" w:rsidRPr="00E67FFD">
              <w:rPr>
                <w:rFonts w:ascii="Segoe UI" w:hAnsi="Segoe UI" w:cs="Segoe UI"/>
                <w:b/>
                <w:color w:val="000000"/>
                <w:sz w:val="24"/>
                <w:szCs w:val="24"/>
              </w:rPr>
              <w:t>8 -Supplemento Ordinario</w:t>
            </w:r>
            <w:r w:rsidRPr="00E67FFD">
              <w:rPr>
                <w:rFonts w:ascii="Segoe UI" w:hAnsi="Segoe UI" w:cs="Segoe UI"/>
                <w:b/>
                <w:color w:val="000000"/>
                <w:sz w:val="24"/>
                <w:szCs w:val="24"/>
              </w:rPr>
              <w:t>)</w:t>
            </w:r>
          </w:p>
        </w:tc>
      </w:tr>
    </w:tbl>
    <w:p w:rsidR="00BD6791" w:rsidRPr="000479F0" w:rsidRDefault="00BD6791"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C202B0" w:rsidRPr="004B45E5" w:rsidRDefault="00AF1853"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4B45E5">
        <w:rPr>
          <w:rFonts w:ascii="Segoe UI" w:hAnsi="Segoe UI" w:cs="Segoe UI"/>
          <w:b/>
          <w:color w:val="000000"/>
          <w:sz w:val="24"/>
          <w:szCs w:val="24"/>
        </w:rPr>
        <w:t xml:space="preserve">1) </w:t>
      </w:r>
      <w:r w:rsidR="00C202B0" w:rsidRPr="004B45E5">
        <w:rPr>
          <w:rFonts w:ascii="Segoe UI" w:hAnsi="Segoe UI" w:cs="Segoe UI"/>
          <w:b/>
          <w:color w:val="000000"/>
          <w:sz w:val="24"/>
          <w:szCs w:val="24"/>
        </w:rPr>
        <w:t xml:space="preserve">Domanda: </w:t>
      </w:r>
      <w:r w:rsidR="008A5477" w:rsidRPr="004B45E5">
        <w:rPr>
          <w:rFonts w:ascii="Segoe UI" w:hAnsi="Segoe UI" w:cs="Segoe UI"/>
          <w:b/>
          <w:color w:val="000000"/>
          <w:sz w:val="24"/>
          <w:szCs w:val="24"/>
        </w:rPr>
        <w:t xml:space="preserve">Qual </w:t>
      </w:r>
      <w:r w:rsidR="00C202B0" w:rsidRPr="004B45E5">
        <w:rPr>
          <w:rFonts w:ascii="Segoe UI" w:hAnsi="Segoe UI" w:cs="Segoe UI"/>
          <w:b/>
          <w:color w:val="000000"/>
          <w:sz w:val="24"/>
          <w:szCs w:val="24"/>
        </w:rPr>
        <w:t>é</w:t>
      </w:r>
      <w:r w:rsidR="00251C34" w:rsidRPr="004B45E5">
        <w:rPr>
          <w:rFonts w:ascii="Segoe UI" w:hAnsi="Segoe UI" w:cs="Segoe UI"/>
          <w:b/>
          <w:color w:val="000000"/>
          <w:sz w:val="24"/>
          <w:szCs w:val="24"/>
        </w:rPr>
        <w:t xml:space="preserve"> il procedimento da seguire</w:t>
      </w:r>
      <w:r w:rsidR="00C202B0" w:rsidRPr="004B45E5">
        <w:rPr>
          <w:rFonts w:ascii="Segoe UI" w:hAnsi="Segoe UI" w:cs="Segoe UI"/>
          <w:b/>
          <w:color w:val="000000"/>
          <w:sz w:val="24"/>
          <w:szCs w:val="24"/>
        </w:rPr>
        <w:t xml:space="preserve"> per la presentazione della domanda?</w:t>
      </w:r>
    </w:p>
    <w:p w:rsidR="00506997" w:rsidRDefault="00506997"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251C34" w:rsidRPr="004B45E5" w:rsidRDefault="00C202B0"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4B45E5">
        <w:rPr>
          <w:rFonts w:ascii="Segoe UI" w:hAnsi="Segoe UI" w:cs="Segoe UI"/>
          <w:b/>
          <w:color w:val="000000"/>
          <w:sz w:val="24"/>
          <w:szCs w:val="24"/>
        </w:rPr>
        <w:t>Risposta:</w:t>
      </w:r>
      <w:r w:rsidRPr="004B45E5">
        <w:rPr>
          <w:rFonts w:ascii="Segoe UI" w:hAnsi="Segoe UI" w:cs="Segoe UI"/>
          <w:color w:val="000000"/>
          <w:sz w:val="24"/>
          <w:szCs w:val="24"/>
        </w:rPr>
        <w:t xml:space="preserve"> Dalla </w:t>
      </w:r>
      <w:r w:rsidR="00251C34" w:rsidRPr="004B45E5">
        <w:rPr>
          <w:rFonts w:ascii="Segoe UI" w:hAnsi="Segoe UI" w:cs="Segoe UI"/>
          <w:color w:val="000000"/>
          <w:sz w:val="24"/>
          <w:szCs w:val="24"/>
        </w:rPr>
        <w:t>data</w:t>
      </w:r>
      <w:r w:rsidRPr="004B45E5">
        <w:rPr>
          <w:rFonts w:ascii="Segoe UI" w:hAnsi="Segoe UI" w:cs="Segoe UI"/>
          <w:color w:val="000000"/>
          <w:sz w:val="24"/>
          <w:szCs w:val="24"/>
        </w:rPr>
        <w:t xml:space="preserve"> di pubblicazione dell’avviso nella Gazzetta Ufficiale della Regione Siciliana</w:t>
      </w:r>
      <w:r w:rsidR="00251C34" w:rsidRPr="004B45E5">
        <w:rPr>
          <w:rFonts w:ascii="Segoe UI" w:hAnsi="Segoe UI" w:cs="Segoe UI"/>
          <w:color w:val="000000"/>
          <w:sz w:val="24"/>
          <w:szCs w:val="24"/>
        </w:rPr>
        <w:t xml:space="preserve"> decorrono tutte le procedure previste e </w:t>
      </w:r>
      <w:r w:rsidR="004B45E5" w:rsidRPr="004B45E5">
        <w:rPr>
          <w:rFonts w:ascii="Segoe UI" w:hAnsi="Segoe UI" w:cs="Segoe UI"/>
          <w:color w:val="000000"/>
          <w:sz w:val="24"/>
          <w:szCs w:val="24"/>
        </w:rPr>
        <w:t xml:space="preserve">puntualmente </w:t>
      </w:r>
      <w:r w:rsidR="00251C34" w:rsidRPr="004B45E5">
        <w:rPr>
          <w:rFonts w:ascii="Segoe UI" w:hAnsi="Segoe UI" w:cs="Segoe UI"/>
          <w:color w:val="000000"/>
          <w:sz w:val="24"/>
          <w:szCs w:val="24"/>
        </w:rPr>
        <w:t>descritte ai paragrafi 4.1 e 4.2 dell’avviso</w:t>
      </w:r>
      <w:r w:rsidR="004B45E5" w:rsidRPr="004B45E5">
        <w:rPr>
          <w:rFonts w:ascii="Segoe UI" w:hAnsi="Segoe UI" w:cs="Segoe UI"/>
          <w:color w:val="000000"/>
          <w:sz w:val="24"/>
          <w:szCs w:val="24"/>
        </w:rPr>
        <w:t>.</w:t>
      </w:r>
      <w:r w:rsidR="00251C34" w:rsidRPr="004B45E5">
        <w:rPr>
          <w:rFonts w:ascii="Segoe UI" w:hAnsi="Segoe UI" w:cs="Segoe UI"/>
          <w:color w:val="000000"/>
          <w:sz w:val="24"/>
          <w:szCs w:val="24"/>
        </w:rPr>
        <w:t xml:space="preserve"> Dalla pubblicazione decorrono i </w:t>
      </w:r>
      <w:r w:rsidR="00F20895">
        <w:rPr>
          <w:rFonts w:ascii="Segoe UI" w:hAnsi="Segoe UI" w:cs="Segoe UI"/>
          <w:color w:val="000000"/>
          <w:sz w:val="24"/>
          <w:szCs w:val="24"/>
        </w:rPr>
        <w:t xml:space="preserve">centoventi </w:t>
      </w:r>
      <w:r w:rsidR="00251C34" w:rsidRPr="004B45E5">
        <w:rPr>
          <w:rFonts w:ascii="Segoe UI" w:hAnsi="Segoe UI" w:cs="Segoe UI"/>
          <w:color w:val="000000"/>
          <w:sz w:val="24"/>
          <w:szCs w:val="24"/>
        </w:rPr>
        <w:t>giorni di apertura dello sportello</w:t>
      </w:r>
      <w:r w:rsidR="00F20895">
        <w:rPr>
          <w:rFonts w:ascii="Segoe UI" w:hAnsi="Segoe UI" w:cs="Segoe UI"/>
          <w:color w:val="000000"/>
          <w:sz w:val="24"/>
          <w:szCs w:val="24"/>
        </w:rPr>
        <w:t xml:space="preserve"> (a seguito di proroga concessa con D.D.G. n. 255 del 24 aprile 2018)</w:t>
      </w:r>
      <w:r w:rsidR="00251C34" w:rsidRPr="004B45E5">
        <w:rPr>
          <w:rFonts w:ascii="Segoe UI" w:hAnsi="Segoe UI" w:cs="Segoe UI"/>
          <w:color w:val="000000"/>
          <w:sz w:val="24"/>
          <w:szCs w:val="24"/>
        </w:rPr>
        <w:t xml:space="preserve">, </w:t>
      </w:r>
      <w:r w:rsidR="00A45061">
        <w:rPr>
          <w:rFonts w:ascii="Segoe UI" w:hAnsi="Segoe UI" w:cs="Segoe UI"/>
          <w:color w:val="000000"/>
          <w:sz w:val="24"/>
          <w:szCs w:val="24"/>
        </w:rPr>
        <w:t xml:space="preserve">che scadono il 30 luglio 2018, </w:t>
      </w:r>
      <w:r w:rsidR="00251C34" w:rsidRPr="004B45E5">
        <w:rPr>
          <w:rFonts w:ascii="Segoe UI" w:hAnsi="Segoe UI" w:cs="Segoe UI"/>
          <w:color w:val="000000"/>
          <w:sz w:val="24"/>
          <w:szCs w:val="24"/>
        </w:rPr>
        <w:t xml:space="preserve">termine </w:t>
      </w:r>
      <w:r w:rsidR="007B78CA">
        <w:rPr>
          <w:rFonts w:ascii="Segoe UI" w:hAnsi="Segoe UI" w:cs="Segoe UI"/>
          <w:color w:val="000000"/>
          <w:sz w:val="24"/>
          <w:szCs w:val="24"/>
        </w:rPr>
        <w:t xml:space="preserve">ultimo </w:t>
      </w:r>
      <w:r w:rsidR="00251C34" w:rsidRPr="004B45E5">
        <w:rPr>
          <w:rFonts w:ascii="Segoe UI" w:hAnsi="Segoe UI" w:cs="Segoe UI"/>
          <w:color w:val="000000"/>
          <w:sz w:val="24"/>
          <w:szCs w:val="24"/>
        </w:rPr>
        <w:t>entro il quale dovrà essere</w:t>
      </w:r>
      <w:r w:rsidR="007B78CA">
        <w:rPr>
          <w:rFonts w:ascii="Segoe UI" w:hAnsi="Segoe UI" w:cs="Segoe UI"/>
          <w:color w:val="000000"/>
          <w:sz w:val="24"/>
          <w:szCs w:val="24"/>
        </w:rPr>
        <w:t xml:space="preserve"> comunque </w:t>
      </w:r>
      <w:r w:rsidR="00251C34" w:rsidRPr="004B45E5">
        <w:rPr>
          <w:rFonts w:ascii="Segoe UI" w:hAnsi="Segoe UI" w:cs="Segoe UI"/>
          <w:color w:val="000000"/>
          <w:sz w:val="24"/>
          <w:szCs w:val="24"/>
        </w:rPr>
        <w:t>completata la procedura di presentazione della domanda di partecipazione.</w:t>
      </w:r>
    </w:p>
    <w:p w:rsidR="00C202B0" w:rsidRPr="00B27B72" w:rsidRDefault="00C202B0"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highlight w:val="yellow"/>
        </w:rPr>
      </w:pPr>
    </w:p>
    <w:p w:rsidR="00C202B0" w:rsidRPr="00F20895" w:rsidRDefault="00AF1853" w:rsidP="009078BB">
      <w:pPr>
        <w:autoSpaceDE w:val="0"/>
        <w:autoSpaceDN w:val="0"/>
        <w:adjustRightInd w:val="0"/>
        <w:spacing w:after="0" w:line="240" w:lineRule="auto"/>
        <w:jc w:val="both"/>
        <w:rPr>
          <w:rFonts w:ascii="Segoe UI" w:hAnsi="Segoe UI" w:cs="Segoe UI"/>
          <w:b/>
          <w:color w:val="000000"/>
          <w:sz w:val="24"/>
          <w:szCs w:val="24"/>
        </w:rPr>
      </w:pPr>
      <w:r w:rsidRPr="00F20895">
        <w:rPr>
          <w:rFonts w:ascii="Segoe UI" w:hAnsi="Segoe UI" w:cs="Segoe UI"/>
          <w:b/>
          <w:color w:val="000000"/>
          <w:sz w:val="24"/>
          <w:szCs w:val="24"/>
        </w:rPr>
        <w:t xml:space="preserve">2) </w:t>
      </w:r>
      <w:r w:rsidR="00C202B0" w:rsidRPr="00F20895">
        <w:rPr>
          <w:rFonts w:ascii="Segoe UI" w:hAnsi="Segoe UI" w:cs="Segoe UI"/>
          <w:b/>
          <w:color w:val="000000"/>
          <w:sz w:val="24"/>
          <w:szCs w:val="24"/>
        </w:rPr>
        <w:t>Domanda: Il</w:t>
      </w:r>
      <w:r w:rsidR="00251C34" w:rsidRPr="00F20895">
        <w:rPr>
          <w:rFonts w:ascii="Segoe UI" w:hAnsi="Segoe UI" w:cs="Segoe UI"/>
          <w:b/>
          <w:color w:val="000000"/>
          <w:sz w:val="24"/>
          <w:szCs w:val="24"/>
        </w:rPr>
        <w:t xml:space="preserve"> progetto da allegare alla domanda, quale grado di dettaglio deve possedere</w:t>
      </w:r>
      <w:r w:rsidR="004B45E5" w:rsidRPr="00F20895">
        <w:rPr>
          <w:rFonts w:ascii="Segoe UI" w:hAnsi="Segoe UI" w:cs="Segoe UI"/>
          <w:b/>
          <w:color w:val="000000"/>
          <w:sz w:val="24"/>
          <w:szCs w:val="24"/>
        </w:rPr>
        <w:t>?</w:t>
      </w:r>
    </w:p>
    <w:p w:rsidR="00506997" w:rsidRDefault="00506997" w:rsidP="009078BB">
      <w:pPr>
        <w:autoSpaceDE w:val="0"/>
        <w:autoSpaceDN w:val="0"/>
        <w:adjustRightInd w:val="0"/>
        <w:spacing w:after="0" w:line="240" w:lineRule="auto"/>
        <w:jc w:val="both"/>
        <w:rPr>
          <w:rFonts w:ascii="Segoe UI" w:hAnsi="Segoe UI" w:cs="Segoe UI"/>
          <w:b/>
          <w:color w:val="000000"/>
          <w:sz w:val="24"/>
          <w:szCs w:val="24"/>
        </w:rPr>
      </w:pPr>
    </w:p>
    <w:p w:rsidR="00251C34" w:rsidRPr="001A2396" w:rsidRDefault="00C202B0" w:rsidP="009078BB">
      <w:pPr>
        <w:autoSpaceDE w:val="0"/>
        <w:autoSpaceDN w:val="0"/>
        <w:adjustRightInd w:val="0"/>
        <w:spacing w:after="0" w:line="240" w:lineRule="auto"/>
        <w:jc w:val="both"/>
        <w:rPr>
          <w:rFonts w:ascii="Segoe UI" w:hAnsi="Segoe UI" w:cs="Segoe UI"/>
          <w:color w:val="000000"/>
          <w:sz w:val="24"/>
          <w:szCs w:val="24"/>
        </w:rPr>
      </w:pPr>
      <w:r w:rsidRPr="00F20895">
        <w:rPr>
          <w:rFonts w:ascii="Segoe UI" w:hAnsi="Segoe UI" w:cs="Segoe UI"/>
          <w:b/>
          <w:color w:val="000000"/>
          <w:sz w:val="24"/>
          <w:szCs w:val="24"/>
        </w:rPr>
        <w:t>Risposta:</w:t>
      </w:r>
      <w:r w:rsidRPr="00F20895">
        <w:rPr>
          <w:rFonts w:ascii="Segoe UI" w:hAnsi="Segoe UI" w:cs="Segoe UI"/>
          <w:color w:val="000000"/>
          <w:sz w:val="24"/>
          <w:szCs w:val="24"/>
        </w:rPr>
        <w:t xml:space="preserve"> </w:t>
      </w:r>
      <w:r w:rsidR="00251C34" w:rsidRPr="00F20895">
        <w:rPr>
          <w:rFonts w:ascii="Segoe UI" w:hAnsi="Segoe UI" w:cs="Segoe UI"/>
          <w:color w:val="000000"/>
          <w:sz w:val="24"/>
          <w:szCs w:val="24"/>
        </w:rPr>
        <w:t xml:space="preserve">Per il livello progettuale non c’è alcun paletto (riferimento dell’avviso: paragrafo 4.4, comma 4, lett. c), ma questo entra in gioco al momento dell’attribuzione del </w:t>
      </w:r>
      <w:r w:rsidR="00251C34" w:rsidRPr="001A2396">
        <w:rPr>
          <w:rFonts w:ascii="Segoe UI" w:hAnsi="Segoe UI" w:cs="Segoe UI"/>
          <w:color w:val="000000"/>
          <w:sz w:val="24"/>
          <w:szCs w:val="24"/>
        </w:rPr>
        <w:t xml:space="preserve">punteggio che può arrivare fino ai </w:t>
      </w:r>
      <w:r w:rsidR="00F20895" w:rsidRPr="001A2396">
        <w:rPr>
          <w:rFonts w:ascii="Segoe UI" w:hAnsi="Segoe UI" w:cs="Segoe UI"/>
          <w:color w:val="000000"/>
          <w:sz w:val="24"/>
          <w:szCs w:val="24"/>
        </w:rPr>
        <w:t>venti</w:t>
      </w:r>
      <w:r w:rsidR="00251C34" w:rsidRPr="001A2396">
        <w:rPr>
          <w:rFonts w:ascii="Segoe UI" w:hAnsi="Segoe UI" w:cs="Segoe UI"/>
          <w:color w:val="000000"/>
          <w:sz w:val="24"/>
          <w:szCs w:val="24"/>
        </w:rPr>
        <w:t xml:space="preserve"> punti, secondo i parametri indicati nella tabella del paragrafo 4.5 (criterio di valutazione sostanziale: cantierabilità, stato di avanzamento della progettualità degli interventi</w:t>
      </w:r>
      <w:r w:rsidR="007B78CA">
        <w:rPr>
          <w:rFonts w:ascii="Segoe UI" w:hAnsi="Segoe UI" w:cs="Segoe UI"/>
          <w:color w:val="000000"/>
          <w:sz w:val="24"/>
          <w:szCs w:val="24"/>
        </w:rPr>
        <w:t>).</w:t>
      </w:r>
    </w:p>
    <w:p w:rsidR="00F42517" w:rsidRPr="001A2396" w:rsidRDefault="00F42517" w:rsidP="009078BB">
      <w:pPr>
        <w:autoSpaceDE w:val="0"/>
        <w:autoSpaceDN w:val="0"/>
        <w:adjustRightInd w:val="0"/>
        <w:spacing w:after="0" w:line="240" w:lineRule="auto"/>
        <w:jc w:val="both"/>
        <w:rPr>
          <w:rFonts w:ascii="Segoe UI" w:hAnsi="Segoe UI" w:cs="Segoe UI"/>
          <w:b/>
          <w:color w:val="000000"/>
          <w:sz w:val="24"/>
          <w:szCs w:val="24"/>
        </w:rPr>
      </w:pPr>
    </w:p>
    <w:p w:rsidR="00251C34" w:rsidRPr="001A2396" w:rsidRDefault="00F20895" w:rsidP="009078BB">
      <w:pPr>
        <w:autoSpaceDE w:val="0"/>
        <w:autoSpaceDN w:val="0"/>
        <w:adjustRightInd w:val="0"/>
        <w:spacing w:after="0" w:line="240" w:lineRule="auto"/>
        <w:jc w:val="both"/>
        <w:rPr>
          <w:rFonts w:ascii="Segoe UI" w:hAnsi="Segoe UI" w:cs="Segoe UI"/>
          <w:b/>
          <w:color w:val="000000"/>
          <w:sz w:val="24"/>
          <w:szCs w:val="24"/>
        </w:rPr>
      </w:pPr>
      <w:r w:rsidRPr="001A2396">
        <w:rPr>
          <w:rFonts w:ascii="Segoe UI" w:hAnsi="Segoe UI" w:cs="Segoe UI"/>
          <w:b/>
          <w:color w:val="000000"/>
          <w:sz w:val="24"/>
          <w:szCs w:val="24"/>
        </w:rPr>
        <w:t>3</w:t>
      </w:r>
      <w:r w:rsidR="00AF1853" w:rsidRPr="001A2396">
        <w:rPr>
          <w:rFonts w:ascii="Segoe UI" w:hAnsi="Segoe UI" w:cs="Segoe UI"/>
          <w:b/>
          <w:color w:val="000000"/>
          <w:sz w:val="24"/>
          <w:szCs w:val="24"/>
        </w:rPr>
        <w:t xml:space="preserve">) </w:t>
      </w:r>
      <w:r w:rsidR="00D21F19" w:rsidRPr="001A2396">
        <w:rPr>
          <w:rFonts w:ascii="Segoe UI" w:hAnsi="Segoe UI" w:cs="Segoe UI"/>
          <w:b/>
          <w:color w:val="000000"/>
          <w:sz w:val="24"/>
          <w:szCs w:val="24"/>
        </w:rPr>
        <w:t>Domanda:</w:t>
      </w:r>
      <w:r w:rsidR="00251C34" w:rsidRPr="001A2396">
        <w:rPr>
          <w:rFonts w:ascii="Segoe UI" w:hAnsi="Segoe UI" w:cs="Segoe UI"/>
          <w:b/>
          <w:color w:val="000000"/>
          <w:sz w:val="24"/>
          <w:szCs w:val="24"/>
        </w:rPr>
        <w:t xml:space="preserve"> Cosa </w:t>
      </w:r>
      <w:r w:rsidR="008A5477" w:rsidRPr="001A2396">
        <w:rPr>
          <w:rFonts w:ascii="Segoe UI" w:hAnsi="Segoe UI" w:cs="Segoe UI"/>
          <w:b/>
          <w:color w:val="000000"/>
          <w:sz w:val="24"/>
          <w:szCs w:val="24"/>
        </w:rPr>
        <w:t>s’</w:t>
      </w:r>
      <w:r w:rsidR="00251C34" w:rsidRPr="001A2396">
        <w:rPr>
          <w:rFonts w:ascii="Segoe UI" w:hAnsi="Segoe UI" w:cs="Segoe UI"/>
          <w:b/>
          <w:color w:val="000000"/>
          <w:sz w:val="24"/>
          <w:szCs w:val="24"/>
        </w:rPr>
        <w:t xml:space="preserve">intende per edificio adibito </w:t>
      </w:r>
      <w:r w:rsidR="008A5477" w:rsidRPr="001A2396">
        <w:rPr>
          <w:rFonts w:ascii="Segoe UI" w:hAnsi="Segoe UI" w:cs="Segoe UI"/>
          <w:b/>
          <w:color w:val="000000"/>
          <w:sz w:val="24"/>
          <w:szCs w:val="24"/>
        </w:rPr>
        <w:t>a “uso commerciale”?</w:t>
      </w:r>
      <w:r w:rsidR="00251C34" w:rsidRPr="001A2396">
        <w:rPr>
          <w:rFonts w:ascii="Segoe UI" w:hAnsi="Segoe UI" w:cs="Segoe UI"/>
          <w:b/>
          <w:color w:val="000000"/>
          <w:sz w:val="24"/>
          <w:szCs w:val="24"/>
        </w:rPr>
        <w:t xml:space="preserve"> </w:t>
      </w:r>
      <w:r w:rsidR="008A5477" w:rsidRPr="001A2396">
        <w:rPr>
          <w:rFonts w:ascii="Segoe UI" w:hAnsi="Segoe UI" w:cs="Segoe UI"/>
          <w:b/>
          <w:color w:val="000000"/>
          <w:sz w:val="24"/>
          <w:szCs w:val="24"/>
        </w:rPr>
        <w:t>A</w:t>
      </w:r>
      <w:r w:rsidR="00251C34" w:rsidRPr="001A2396">
        <w:rPr>
          <w:rFonts w:ascii="Segoe UI" w:hAnsi="Segoe UI" w:cs="Segoe UI"/>
          <w:b/>
          <w:color w:val="000000"/>
          <w:sz w:val="24"/>
          <w:szCs w:val="24"/>
        </w:rPr>
        <w:t xml:space="preserve">d esempio, una piscina di proprietà </w:t>
      </w:r>
      <w:r w:rsidR="00317845" w:rsidRPr="001A2396">
        <w:rPr>
          <w:rFonts w:ascii="Segoe UI" w:hAnsi="Segoe UI" w:cs="Segoe UI"/>
          <w:b/>
          <w:color w:val="000000"/>
          <w:sz w:val="24"/>
          <w:szCs w:val="24"/>
        </w:rPr>
        <w:t>del soggetto proponente</w:t>
      </w:r>
      <w:r w:rsidR="00C35340" w:rsidRPr="001A2396">
        <w:rPr>
          <w:rFonts w:ascii="Segoe UI" w:hAnsi="Segoe UI" w:cs="Segoe UI"/>
          <w:b/>
          <w:color w:val="000000"/>
          <w:sz w:val="24"/>
          <w:szCs w:val="24"/>
        </w:rPr>
        <w:t>, gestita direttamente da</w:t>
      </w:r>
      <w:r w:rsidR="00317845" w:rsidRPr="001A2396">
        <w:rPr>
          <w:rFonts w:ascii="Segoe UI" w:hAnsi="Segoe UI" w:cs="Segoe UI"/>
          <w:b/>
          <w:color w:val="000000"/>
          <w:sz w:val="24"/>
          <w:szCs w:val="24"/>
        </w:rPr>
        <w:t xml:space="preserve"> questo</w:t>
      </w:r>
      <w:r w:rsidR="00251C34" w:rsidRPr="001A2396">
        <w:rPr>
          <w:rFonts w:ascii="Segoe UI" w:hAnsi="Segoe UI" w:cs="Segoe UI"/>
          <w:b/>
          <w:color w:val="000000"/>
          <w:sz w:val="24"/>
          <w:szCs w:val="24"/>
        </w:rPr>
        <w:t>, è ammes</w:t>
      </w:r>
      <w:r w:rsidR="00C35340" w:rsidRPr="001A2396">
        <w:rPr>
          <w:rFonts w:ascii="Segoe UI" w:hAnsi="Segoe UI" w:cs="Segoe UI"/>
          <w:b/>
          <w:color w:val="000000"/>
          <w:sz w:val="24"/>
          <w:szCs w:val="24"/>
        </w:rPr>
        <w:t>sa alla partecipazione al bando</w:t>
      </w:r>
      <w:r w:rsidR="00251C34" w:rsidRPr="001A2396">
        <w:rPr>
          <w:rFonts w:ascii="Segoe UI" w:hAnsi="Segoe UI" w:cs="Segoe UI"/>
          <w:b/>
          <w:color w:val="000000"/>
          <w:sz w:val="24"/>
          <w:szCs w:val="24"/>
        </w:rPr>
        <w:t>?</w:t>
      </w:r>
    </w:p>
    <w:p w:rsidR="00506997" w:rsidRPr="001A2396" w:rsidRDefault="00506997"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p>
    <w:p w:rsidR="00F42517" w:rsidRPr="001A2396" w:rsidRDefault="00D21F19"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r w:rsidRPr="001A2396">
        <w:rPr>
          <w:rFonts w:ascii="Segoe UI" w:hAnsi="Segoe UI" w:cs="Segoe UI"/>
          <w:b/>
          <w:color w:val="000000"/>
          <w:sz w:val="24"/>
          <w:szCs w:val="24"/>
        </w:rPr>
        <w:t>Risposta:</w:t>
      </w:r>
      <w:r w:rsidR="00F42517" w:rsidRPr="001A2396">
        <w:rPr>
          <w:rFonts w:ascii="Segoe UI" w:hAnsi="Segoe UI" w:cs="Segoe UI"/>
          <w:color w:val="000000"/>
          <w:sz w:val="24"/>
          <w:szCs w:val="24"/>
        </w:rPr>
        <w:t xml:space="preserve"> Vedasi la classificazione generale degli edifici per categorie, operata dall’art. 3 del D.P.R. 26 agosto 1993, n. 412 (“Regolamento recante norme per la progettazione, l'installazione, l'esercizio e la manutenzione degli impianti termici degli edifici ai fini del contenimento dei consumi di energia, in attuazione dell'art. 4, comma 4, della legge 9 gennaio 1991, n. 10”, in GURI n. 242 del 14 ottobre 1993), in cui, al punto E.5 “Edifici adibiti</w:t>
      </w:r>
      <w:r w:rsidR="008A5477" w:rsidRPr="001A2396">
        <w:rPr>
          <w:rFonts w:ascii="Segoe UI" w:hAnsi="Segoe UI" w:cs="Segoe UI"/>
          <w:color w:val="000000"/>
          <w:sz w:val="24"/>
          <w:szCs w:val="24"/>
        </w:rPr>
        <w:t xml:space="preserve"> </w:t>
      </w:r>
      <w:r w:rsidR="00F42517" w:rsidRPr="001A2396">
        <w:rPr>
          <w:rFonts w:ascii="Segoe UI" w:hAnsi="Segoe UI" w:cs="Segoe UI"/>
          <w:color w:val="000000"/>
          <w:sz w:val="24"/>
          <w:szCs w:val="24"/>
        </w:rPr>
        <w:t>ad</w:t>
      </w:r>
      <w:r w:rsidR="008A5477" w:rsidRPr="001A2396">
        <w:rPr>
          <w:rFonts w:ascii="Segoe UI" w:hAnsi="Segoe UI" w:cs="Segoe UI"/>
          <w:color w:val="000000"/>
          <w:sz w:val="24"/>
          <w:szCs w:val="24"/>
        </w:rPr>
        <w:t xml:space="preserve"> </w:t>
      </w:r>
      <w:r w:rsidR="00F42517" w:rsidRPr="001A2396">
        <w:rPr>
          <w:rFonts w:ascii="Segoe UI" w:hAnsi="Segoe UI" w:cs="Segoe UI"/>
          <w:color w:val="000000"/>
          <w:sz w:val="24"/>
          <w:szCs w:val="24"/>
        </w:rPr>
        <w:t>attività</w:t>
      </w:r>
      <w:r w:rsidR="008A5477" w:rsidRPr="001A2396">
        <w:rPr>
          <w:rFonts w:ascii="Segoe UI" w:hAnsi="Segoe UI" w:cs="Segoe UI"/>
          <w:color w:val="000000"/>
          <w:sz w:val="24"/>
          <w:szCs w:val="24"/>
        </w:rPr>
        <w:t xml:space="preserve"> </w:t>
      </w:r>
      <w:r w:rsidR="00F42517" w:rsidRPr="001A2396">
        <w:rPr>
          <w:rFonts w:ascii="Segoe UI" w:hAnsi="Segoe UI" w:cs="Segoe UI"/>
          <w:color w:val="000000"/>
          <w:sz w:val="24"/>
          <w:szCs w:val="24"/>
        </w:rPr>
        <w:t>commerciali</w:t>
      </w:r>
      <w:r w:rsidR="008A5477" w:rsidRPr="001A2396">
        <w:rPr>
          <w:rFonts w:ascii="Segoe UI" w:hAnsi="Segoe UI" w:cs="Segoe UI"/>
          <w:color w:val="000000"/>
          <w:sz w:val="24"/>
          <w:szCs w:val="24"/>
        </w:rPr>
        <w:t xml:space="preserve"> </w:t>
      </w:r>
      <w:r w:rsidR="00F42517" w:rsidRPr="001A2396">
        <w:rPr>
          <w:rFonts w:ascii="Segoe UI" w:hAnsi="Segoe UI" w:cs="Segoe UI"/>
          <w:color w:val="000000"/>
          <w:sz w:val="24"/>
          <w:szCs w:val="24"/>
        </w:rPr>
        <w:t>e</w:t>
      </w:r>
      <w:r w:rsidR="008A5477" w:rsidRPr="001A2396">
        <w:rPr>
          <w:rFonts w:ascii="Segoe UI" w:hAnsi="Segoe UI" w:cs="Segoe UI"/>
          <w:color w:val="000000"/>
          <w:sz w:val="24"/>
          <w:szCs w:val="24"/>
        </w:rPr>
        <w:t xml:space="preserve"> </w:t>
      </w:r>
      <w:r w:rsidR="00F42517" w:rsidRPr="001A2396">
        <w:rPr>
          <w:rFonts w:ascii="Segoe UI" w:hAnsi="Segoe UI" w:cs="Segoe UI"/>
          <w:color w:val="000000"/>
          <w:sz w:val="24"/>
          <w:szCs w:val="24"/>
        </w:rPr>
        <w:t>assimilabili” sono elencati i</w:t>
      </w:r>
      <w:r w:rsidR="008A5477" w:rsidRPr="001A2396">
        <w:rPr>
          <w:rFonts w:ascii="Segoe UI" w:hAnsi="Segoe UI" w:cs="Segoe UI"/>
          <w:color w:val="000000"/>
          <w:sz w:val="24"/>
          <w:szCs w:val="24"/>
        </w:rPr>
        <w:t xml:space="preserve"> </w:t>
      </w:r>
      <w:r w:rsidR="00F42517" w:rsidRPr="001A2396">
        <w:rPr>
          <w:rFonts w:ascii="Segoe UI" w:hAnsi="Segoe UI" w:cs="Segoe UI"/>
          <w:color w:val="000000"/>
          <w:sz w:val="24"/>
          <w:szCs w:val="24"/>
        </w:rPr>
        <w:t>negozi, i magazzini</w:t>
      </w:r>
      <w:r w:rsidR="008A5477" w:rsidRPr="001A2396">
        <w:rPr>
          <w:rFonts w:ascii="Segoe UI" w:hAnsi="Segoe UI" w:cs="Segoe UI"/>
          <w:color w:val="000000"/>
          <w:sz w:val="24"/>
          <w:szCs w:val="24"/>
        </w:rPr>
        <w:t xml:space="preserve"> </w:t>
      </w:r>
      <w:r w:rsidR="00F42517" w:rsidRPr="001A2396">
        <w:rPr>
          <w:rFonts w:ascii="Segoe UI" w:hAnsi="Segoe UI" w:cs="Segoe UI"/>
          <w:color w:val="000000"/>
          <w:sz w:val="24"/>
          <w:szCs w:val="24"/>
        </w:rPr>
        <w:t>di</w:t>
      </w:r>
      <w:r w:rsidR="008A5477" w:rsidRPr="001A2396">
        <w:rPr>
          <w:rFonts w:ascii="Segoe UI" w:hAnsi="Segoe UI" w:cs="Segoe UI"/>
          <w:color w:val="000000"/>
          <w:sz w:val="24"/>
          <w:szCs w:val="24"/>
        </w:rPr>
        <w:t xml:space="preserve"> </w:t>
      </w:r>
      <w:r w:rsidR="00F42517" w:rsidRPr="001A2396">
        <w:rPr>
          <w:rFonts w:ascii="Segoe UI" w:hAnsi="Segoe UI" w:cs="Segoe UI"/>
          <w:color w:val="000000"/>
          <w:sz w:val="24"/>
          <w:szCs w:val="24"/>
        </w:rPr>
        <w:t>vendita</w:t>
      </w:r>
      <w:r w:rsidR="008A5477" w:rsidRPr="001A2396">
        <w:rPr>
          <w:rFonts w:ascii="Segoe UI" w:hAnsi="Segoe UI" w:cs="Segoe UI"/>
          <w:color w:val="000000"/>
          <w:sz w:val="24"/>
          <w:szCs w:val="24"/>
        </w:rPr>
        <w:t xml:space="preserve"> </w:t>
      </w:r>
      <w:r w:rsidR="00F42517" w:rsidRPr="001A2396">
        <w:rPr>
          <w:rFonts w:ascii="Segoe UI" w:hAnsi="Segoe UI" w:cs="Segoe UI"/>
          <w:color w:val="000000"/>
          <w:sz w:val="24"/>
          <w:szCs w:val="24"/>
        </w:rPr>
        <w:t>all'ingrosso o</w:t>
      </w:r>
      <w:r w:rsidR="008A5477" w:rsidRPr="001A2396">
        <w:rPr>
          <w:rFonts w:ascii="Segoe UI" w:hAnsi="Segoe UI" w:cs="Segoe UI"/>
          <w:color w:val="000000"/>
          <w:sz w:val="24"/>
          <w:szCs w:val="24"/>
        </w:rPr>
        <w:t xml:space="preserve"> </w:t>
      </w:r>
      <w:r w:rsidR="00F42517" w:rsidRPr="001A2396">
        <w:rPr>
          <w:rFonts w:ascii="Segoe UI" w:hAnsi="Segoe UI" w:cs="Segoe UI"/>
          <w:color w:val="000000"/>
          <w:sz w:val="24"/>
          <w:szCs w:val="24"/>
        </w:rPr>
        <w:t>al minuto, i supermercati, le esposizioni. La piscina</w:t>
      </w:r>
      <w:r w:rsidR="00C05506" w:rsidRPr="001A2396">
        <w:rPr>
          <w:rFonts w:ascii="Segoe UI" w:hAnsi="Segoe UI" w:cs="Segoe UI"/>
          <w:color w:val="000000"/>
          <w:sz w:val="24"/>
          <w:szCs w:val="24"/>
        </w:rPr>
        <w:t xml:space="preserve"> presa ad </w:t>
      </w:r>
      <w:r w:rsidR="00F42517" w:rsidRPr="001A2396">
        <w:rPr>
          <w:rFonts w:ascii="Segoe UI" w:hAnsi="Segoe UI" w:cs="Segoe UI"/>
          <w:color w:val="000000"/>
          <w:sz w:val="24"/>
          <w:szCs w:val="24"/>
        </w:rPr>
        <w:t>esempio,</w:t>
      </w:r>
      <w:r w:rsidR="00C05506" w:rsidRPr="001A2396">
        <w:rPr>
          <w:rFonts w:ascii="Segoe UI" w:hAnsi="Segoe UI" w:cs="Segoe UI"/>
          <w:color w:val="000000"/>
          <w:sz w:val="24"/>
          <w:szCs w:val="24"/>
        </w:rPr>
        <w:t xml:space="preserve"> che ricade nel punto E.6 dell’art. 3 del citato D.P.R. n. 412/1993, </w:t>
      </w:r>
      <w:r w:rsidR="00F42517" w:rsidRPr="001A2396">
        <w:rPr>
          <w:rFonts w:ascii="Segoe UI" w:hAnsi="Segoe UI" w:cs="Segoe UI"/>
          <w:color w:val="000000"/>
          <w:sz w:val="24"/>
          <w:szCs w:val="24"/>
        </w:rPr>
        <w:t xml:space="preserve">se destinata ad uso pubblico </w:t>
      </w:r>
      <w:r w:rsidR="00C05506" w:rsidRPr="001A2396">
        <w:rPr>
          <w:rFonts w:ascii="Segoe UI" w:hAnsi="Segoe UI" w:cs="Segoe UI"/>
          <w:color w:val="000000"/>
          <w:sz w:val="24"/>
          <w:szCs w:val="24"/>
        </w:rPr>
        <w:t xml:space="preserve">non </w:t>
      </w:r>
      <w:r w:rsidR="00F42517" w:rsidRPr="001A2396">
        <w:rPr>
          <w:rFonts w:ascii="Segoe UI" w:hAnsi="Segoe UI" w:cs="Segoe UI"/>
          <w:color w:val="000000"/>
          <w:sz w:val="24"/>
          <w:szCs w:val="24"/>
        </w:rPr>
        <w:t>rientra</w:t>
      </w:r>
      <w:r w:rsidR="00C35340" w:rsidRPr="001A2396">
        <w:rPr>
          <w:rFonts w:ascii="Segoe UI" w:hAnsi="Segoe UI" w:cs="Segoe UI"/>
          <w:color w:val="000000"/>
          <w:sz w:val="24"/>
          <w:szCs w:val="24"/>
        </w:rPr>
        <w:t>, quindi,</w:t>
      </w:r>
      <w:r w:rsidR="00F42517" w:rsidRPr="001A2396">
        <w:rPr>
          <w:rFonts w:ascii="Segoe UI" w:hAnsi="Segoe UI" w:cs="Segoe UI"/>
          <w:color w:val="000000"/>
          <w:sz w:val="24"/>
          <w:szCs w:val="24"/>
        </w:rPr>
        <w:t xml:space="preserve"> nella casistica </w:t>
      </w:r>
      <w:r w:rsidR="00C05506" w:rsidRPr="001A2396">
        <w:rPr>
          <w:rFonts w:ascii="Segoe UI" w:hAnsi="Segoe UI" w:cs="Segoe UI"/>
          <w:color w:val="000000"/>
          <w:sz w:val="24"/>
          <w:szCs w:val="24"/>
        </w:rPr>
        <w:t>esclusa dall’avviso</w:t>
      </w:r>
      <w:r w:rsidR="00317845" w:rsidRPr="001A2396">
        <w:rPr>
          <w:rFonts w:ascii="Segoe UI" w:hAnsi="Segoe UI" w:cs="Segoe UI"/>
          <w:color w:val="000000"/>
          <w:sz w:val="24"/>
          <w:szCs w:val="24"/>
        </w:rPr>
        <w:t>, e l’intervento è quindi ammissibile</w:t>
      </w:r>
      <w:r w:rsidR="00F42517" w:rsidRPr="001A2396">
        <w:rPr>
          <w:rFonts w:ascii="Segoe UI" w:hAnsi="Segoe UI" w:cs="Segoe UI"/>
          <w:color w:val="000000"/>
          <w:sz w:val="24"/>
          <w:szCs w:val="24"/>
        </w:rPr>
        <w:t>, ovviamente se ricorrono le altre condizioni previste (</w:t>
      </w:r>
      <w:r w:rsidR="003D5D54" w:rsidRPr="001A2396">
        <w:rPr>
          <w:rFonts w:ascii="Segoe UI" w:hAnsi="Segoe UI" w:cs="Segoe UI"/>
          <w:color w:val="000000"/>
          <w:sz w:val="24"/>
          <w:szCs w:val="24"/>
        </w:rPr>
        <w:t xml:space="preserve">a seconda dei casi: </w:t>
      </w:r>
      <w:r w:rsidR="00F42517" w:rsidRPr="001A2396">
        <w:rPr>
          <w:rFonts w:ascii="Segoe UI" w:hAnsi="Segoe UI" w:cs="Segoe UI"/>
          <w:color w:val="000000"/>
          <w:sz w:val="24"/>
          <w:szCs w:val="24"/>
        </w:rPr>
        <w:t>proprietà, disponibilità esclusiva</w:t>
      </w:r>
      <w:r w:rsidR="003D5D54" w:rsidRPr="001A2396">
        <w:rPr>
          <w:rFonts w:ascii="Segoe UI" w:hAnsi="Segoe UI" w:cs="Segoe UI"/>
          <w:color w:val="000000"/>
          <w:sz w:val="24"/>
          <w:szCs w:val="24"/>
        </w:rPr>
        <w:t>, titolo di possesso, etc</w:t>
      </w:r>
      <w:r w:rsidR="00F42517" w:rsidRPr="001A2396">
        <w:rPr>
          <w:rFonts w:ascii="Segoe UI" w:hAnsi="Segoe UI" w:cs="Segoe UI"/>
          <w:color w:val="000000"/>
          <w:sz w:val="24"/>
          <w:szCs w:val="24"/>
        </w:rPr>
        <w:t>).</w:t>
      </w:r>
    </w:p>
    <w:p w:rsidR="00F42517" w:rsidRPr="001A2396" w:rsidRDefault="00A45061" w:rsidP="00A45061">
      <w:pPr>
        <w:tabs>
          <w:tab w:val="left" w:pos="10410"/>
        </w:tabs>
        <w:autoSpaceDE w:val="0"/>
        <w:autoSpaceDN w:val="0"/>
        <w:adjustRightInd w:val="0"/>
        <w:spacing w:after="0" w:line="240" w:lineRule="auto"/>
        <w:jc w:val="both"/>
        <w:rPr>
          <w:rFonts w:ascii="Segoe UI" w:hAnsi="Segoe UI" w:cs="Segoe UI"/>
          <w:b/>
          <w:color w:val="000000"/>
          <w:sz w:val="24"/>
          <w:szCs w:val="24"/>
        </w:rPr>
      </w:pPr>
      <w:r>
        <w:rPr>
          <w:rFonts w:ascii="Segoe UI" w:hAnsi="Segoe UI" w:cs="Segoe UI"/>
          <w:b/>
          <w:color w:val="000000"/>
          <w:sz w:val="24"/>
          <w:szCs w:val="24"/>
        </w:rPr>
        <w:tab/>
      </w:r>
    </w:p>
    <w:p w:rsidR="00251C34" w:rsidRPr="004B45E5" w:rsidRDefault="00F20895" w:rsidP="009078BB">
      <w:pPr>
        <w:autoSpaceDE w:val="0"/>
        <w:autoSpaceDN w:val="0"/>
        <w:adjustRightInd w:val="0"/>
        <w:spacing w:after="0" w:line="240" w:lineRule="auto"/>
        <w:jc w:val="both"/>
        <w:rPr>
          <w:rFonts w:ascii="Segoe UI" w:hAnsi="Segoe UI" w:cs="Segoe UI"/>
          <w:b/>
          <w:color w:val="000000"/>
          <w:sz w:val="24"/>
          <w:szCs w:val="24"/>
        </w:rPr>
      </w:pPr>
      <w:r>
        <w:rPr>
          <w:rFonts w:ascii="Segoe UI" w:hAnsi="Segoe UI" w:cs="Segoe UI"/>
          <w:b/>
          <w:color w:val="000000"/>
          <w:sz w:val="24"/>
          <w:szCs w:val="24"/>
        </w:rPr>
        <w:t>4</w:t>
      </w:r>
      <w:r w:rsidR="00AF1853" w:rsidRPr="004B45E5">
        <w:rPr>
          <w:rFonts w:ascii="Segoe UI" w:hAnsi="Segoe UI" w:cs="Segoe UI"/>
          <w:b/>
          <w:color w:val="000000"/>
          <w:sz w:val="24"/>
          <w:szCs w:val="24"/>
        </w:rPr>
        <w:t xml:space="preserve">) </w:t>
      </w:r>
      <w:r w:rsidR="00D21F19" w:rsidRPr="004B45E5">
        <w:rPr>
          <w:rFonts w:ascii="Segoe UI" w:hAnsi="Segoe UI" w:cs="Segoe UI"/>
          <w:b/>
          <w:color w:val="000000"/>
          <w:sz w:val="24"/>
          <w:szCs w:val="24"/>
        </w:rPr>
        <w:t>Domanda</w:t>
      </w:r>
      <w:r>
        <w:rPr>
          <w:rFonts w:ascii="Segoe UI" w:hAnsi="Segoe UI" w:cs="Segoe UI"/>
          <w:b/>
          <w:color w:val="000000"/>
          <w:sz w:val="24"/>
          <w:szCs w:val="24"/>
        </w:rPr>
        <w:t>:</w:t>
      </w:r>
      <w:r w:rsidR="00251C34" w:rsidRPr="004B45E5">
        <w:rPr>
          <w:rFonts w:ascii="Segoe UI" w:hAnsi="Segoe UI" w:cs="Segoe UI"/>
          <w:b/>
          <w:color w:val="000000"/>
          <w:sz w:val="24"/>
          <w:szCs w:val="24"/>
        </w:rPr>
        <w:t xml:space="preserve"> Divieto di cumulo con altri finanziamenti: si chiede conferma se, nel caso che un </w:t>
      </w:r>
      <w:r>
        <w:rPr>
          <w:rFonts w:ascii="Segoe UI" w:hAnsi="Segoe UI" w:cs="Segoe UI"/>
          <w:b/>
          <w:color w:val="000000"/>
          <w:sz w:val="24"/>
          <w:szCs w:val="24"/>
        </w:rPr>
        <w:t>soggetto che volesse aderire all’Avviso</w:t>
      </w:r>
      <w:r w:rsidR="00251C34" w:rsidRPr="004B45E5">
        <w:rPr>
          <w:rFonts w:ascii="Segoe UI" w:hAnsi="Segoe UI" w:cs="Segoe UI"/>
          <w:b/>
          <w:color w:val="000000"/>
          <w:sz w:val="24"/>
          <w:szCs w:val="24"/>
        </w:rPr>
        <w:t xml:space="preserve"> abbia già attivato una richiesta di finanziamento per</w:t>
      </w:r>
      <w:r w:rsidR="00F8209D" w:rsidRPr="004B45E5">
        <w:rPr>
          <w:rFonts w:ascii="Segoe UI" w:hAnsi="Segoe UI" w:cs="Segoe UI"/>
          <w:b/>
          <w:color w:val="000000"/>
          <w:sz w:val="24"/>
          <w:szCs w:val="24"/>
        </w:rPr>
        <w:t xml:space="preserve"> </w:t>
      </w:r>
      <w:r w:rsidR="00251C34" w:rsidRPr="004B45E5">
        <w:rPr>
          <w:rFonts w:ascii="Segoe UI" w:hAnsi="Segoe UI" w:cs="Segoe UI"/>
          <w:b/>
          <w:color w:val="000000"/>
          <w:sz w:val="24"/>
          <w:szCs w:val="24"/>
        </w:rPr>
        <w:t>la realizzazione di un impianto fotovoltaico per un</w:t>
      </w:r>
      <w:r>
        <w:rPr>
          <w:rFonts w:ascii="Segoe UI" w:hAnsi="Segoe UI" w:cs="Segoe UI"/>
          <w:b/>
          <w:color w:val="000000"/>
          <w:sz w:val="24"/>
          <w:szCs w:val="24"/>
        </w:rPr>
        <w:t>’immobile</w:t>
      </w:r>
      <w:r w:rsidR="00251C34" w:rsidRPr="004B45E5">
        <w:rPr>
          <w:rFonts w:ascii="Segoe UI" w:hAnsi="Segoe UI" w:cs="Segoe UI"/>
          <w:b/>
          <w:color w:val="000000"/>
          <w:sz w:val="24"/>
          <w:szCs w:val="24"/>
        </w:rPr>
        <w:t xml:space="preserve">, il </w:t>
      </w:r>
      <w:r w:rsidR="00251C34" w:rsidRPr="004B45E5">
        <w:rPr>
          <w:rFonts w:ascii="Segoe UI" w:hAnsi="Segoe UI" w:cs="Segoe UI"/>
          <w:b/>
          <w:color w:val="000000"/>
          <w:sz w:val="24"/>
          <w:szCs w:val="24"/>
        </w:rPr>
        <w:lastRenderedPageBreak/>
        <w:t>suddetto possa comunque utilizzare il bando in argomento per il finanziamento di ulteriori interventi (ovviamente distinti dal fotovoltaico già oggetto di altro finanziamento) di efficientamento energetico (ad esempio realizzazione di cappotto termico), non compreso in precedenti richieste di finanziamento?</w:t>
      </w:r>
    </w:p>
    <w:p w:rsidR="00506997" w:rsidRDefault="00506997"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p>
    <w:p w:rsidR="00F42517" w:rsidRPr="004B45E5" w:rsidRDefault="00D21F19"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r w:rsidRPr="004B45E5">
        <w:rPr>
          <w:rFonts w:ascii="Segoe UI" w:hAnsi="Segoe UI" w:cs="Segoe UI"/>
          <w:b/>
          <w:color w:val="000000"/>
          <w:sz w:val="24"/>
          <w:szCs w:val="24"/>
        </w:rPr>
        <w:t>Risposta:</w:t>
      </w:r>
      <w:r w:rsidR="00F42517" w:rsidRPr="004B45E5">
        <w:rPr>
          <w:rFonts w:ascii="Segoe UI" w:hAnsi="Segoe UI" w:cs="Segoe UI"/>
          <w:color w:val="000000"/>
          <w:sz w:val="24"/>
          <w:szCs w:val="24"/>
        </w:rPr>
        <w:t xml:space="preserve"> Si conferma che</w:t>
      </w:r>
      <w:r w:rsidR="00F8209D" w:rsidRPr="004B45E5">
        <w:rPr>
          <w:rFonts w:ascii="Segoe UI" w:hAnsi="Segoe UI" w:cs="Segoe UI"/>
          <w:color w:val="000000"/>
          <w:sz w:val="24"/>
          <w:szCs w:val="24"/>
        </w:rPr>
        <w:t>, nell’ipotesi prospettata, il finanziamento è ammissibile. L’avviso, infatti, esclude</w:t>
      </w:r>
      <w:r w:rsidR="00F42517" w:rsidRPr="004B45E5">
        <w:rPr>
          <w:rFonts w:ascii="Segoe UI" w:hAnsi="Segoe UI" w:cs="Segoe UI"/>
          <w:color w:val="000000"/>
          <w:sz w:val="24"/>
          <w:szCs w:val="24"/>
        </w:rPr>
        <w:t xml:space="preserve"> per i medesimi interventi e spese agevolati con il presente avviso il ricorso ad altre fonti finanziarie di natura comunitaria, nazionale o regionale.</w:t>
      </w:r>
    </w:p>
    <w:p w:rsidR="00F42517" w:rsidRPr="00B27B72" w:rsidRDefault="00F42517"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highlight w:val="yellow"/>
        </w:rPr>
      </w:pPr>
    </w:p>
    <w:p w:rsidR="00251C34" w:rsidRPr="004B45E5" w:rsidRDefault="00F20895"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r>
        <w:rPr>
          <w:rFonts w:ascii="Segoe UI" w:hAnsi="Segoe UI" w:cs="Segoe UI"/>
          <w:b/>
          <w:color w:val="000000"/>
          <w:sz w:val="24"/>
          <w:szCs w:val="24"/>
        </w:rPr>
        <w:t>5</w:t>
      </w:r>
      <w:r w:rsidR="00AF1853" w:rsidRPr="004B45E5">
        <w:rPr>
          <w:rFonts w:ascii="Segoe UI" w:hAnsi="Segoe UI" w:cs="Segoe UI"/>
          <w:b/>
          <w:color w:val="000000"/>
          <w:sz w:val="24"/>
          <w:szCs w:val="24"/>
        </w:rPr>
        <w:t xml:space="preserve">) </w:t>
      </w:r>
      <w:r w:rsidR="00D21F19" w:rsidRPr="004B45E5">
        <w:rPr>
          <w:rFonts w:ascii="Segoe UI" w:hAnsi="Segoe UI" w:cs="Segoe UI"/>
          <w:b/>
          <w:color w:val="000000"/>
          <w:sz w:val="24"/>
          <w:szCs w:val="24"/>
        </w:rPr>
        <w:t>Domanda:</w:t>
      </w:r>
      <w:r w:rsidR="00251C34" w:rsidRPr="004B45E5">
        <w:rPr>
          <w:rFonts w:ascii="Segoe UI" w:hAnsi="Segoe UI" w:cs="Segoe UI"/>
          <w:b/>
          <w:color w:val="000000"/>
          <w:sz w:val="24"/>
          <w:szCs w:val="24"/>
        </w:rPr>
        <w:t xml:space="preserve"> Modalità di presentazione della domanda: la data in cui si potrà acquisire il “diritto di presentazione dell’istanza (ticket)”, dopo l’avvenuta registrazione ed accreditamento al Portale dell’utente, è la stessa riportata al punto 4.2 “Termini di presentazione della domanda”?, quindi a partire dalle ore 10 del 45° giorno successivo alla data di pubblicazione dell’avviso?, oppure lo si potrà ottenere anche prima di tale data ?</w:t>
      </w:r>
    </w:p>
    <w:p w:rsidR="00506997" w:rsidRDefault="00506997"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p>
    <w:p w:rsidR="00A11586" w:rsidRPr="00B27B72" w:rsidRDefault="00D21F19" w:rsidP="009078BB">
      <w:pPr>
        <w:tabs>
          <w:tab w:val="left" w:pos="779"/>
          <w:tab w:val="left" w:pos="4606"/>
          <w:tab w:val="left" w:pos="6449"/>
        </w:tabs>
        <w:autoSpaceDE w:val="0"/>
        <w:autoSpaceDN w:val="0"/>
        <w:adjustRightInd w:val="0"/>
        <w:spacing w:after="0" w:line="240" w:lineRule="auto"/>
        <w:jc w:val="both"/>
        <w:rPr>
          <w:rFonts w:ascii="Segoe UI" w:hAnsi="Segoe UI" w:cs="Segoe UI"/>
          <w:color w:val="000000"/>
          <w:sz w:val="24"/>
          <w:szCs w:val="24"/>
          <w:highlight w:val="yellow"/>
        </w:rPr>
      </w:pPr>
      <w:r w:rsidRPr="004B45E5">
        <w:rPr>
          <w:rFonts w:ascii="Segoe UI" w:hAnsi="Segoe UI" w:cs="Segoe UI"/>
          <w:b/>
          <w:color w:val="000000"/>
          <w:sz w:val="24"/>
          <w:szCs w:val="24"/>
        </w:rPr>
        <w:t>Risposta:</w:t>
      </w:r>
      <w:r w:rsidR="00A11586" w:rsidRPr="004B45E5">
        <w:rPr>
          <w:rFonts w:ascii="Segoe UI" w:hAnsi="Segoe UI" w:cs="Segoe UI"/>
          <w:color w:val="000000"/>
          <w:sz w:val="24"/>
          <w:szCs w:val="24"/>
        </w:rPr>
        <w:t xml:space="preserve"> </w:t>
      </w:r>
      <w:r w:rsidR="00D4007E" w:rsidRPr="00F20895">
        <w:rPr>
          <w:rFonts w:ascii="Segoe UI" w:hAnsi="Segoe UI" w:cs="Segoe UI"/>
          <w:color w:val="000000"/>
          <w:sz w:val="24"/>
          <w:szCs w:val="24"/>
        </w:rPr>
        <w:t>L</w:t>
      </w:r>
      <w:r w:rsidR="00E51D56" w:rsidRPr="00F20895">
        <w:rPr>
          <w:rFonts w:ascii="Segoe UI" w:hAnsi="Segoe UI" w:cs="Segoe UI"/>
          <w:color w:val="000000"/>
          <w:sz w:val="24"/>
          <w:szCs w:val="24"/>
        </w:rPr>
        <w:t xml:space="preserve">’acquisizione del ticket sarà possibile </w:t>
      </w:r>
      <w:r w:rsidR="00EA7C50" w:rsidRPr="00F20895">
        <w:rPr>
          <w:rFonts w:ascii="Segoe UI" w:hAnsi="Segoe UI" w:cs="Segoe UI"/>
          <w:color w:val="000000"/>
          <w:sz w:val="24"/>
          <w:szCs w:val="24"/>
        </w:rPr>
        <w:t xml:space="preserve">solo </w:t>
      </w:r>
      <w:r w:rsidR="00E51D56" w:rsidRPr="00F20895">
        <w:rPr>
          <w:rFonts w:ascii="Segoe UI" w:hAnsi="Segoe UI" w:cs="Segoe UI"/>
          <w:color w:val="000000"/>
          <w:sz w:val="24"/>
          <w:szCs w:val="24"/>
        </w:rPr>
        <w:t xml:space="preserve">a partire dal 45° giorno successivo alla data di pubblicazione dell’avviso, vale a dire dal </w:t>
      </w:r>
      <w:r w:rsidR="00F20895" w:rsidRPr="00F20895">
        <w:rPr>
          <w:rFonts w:ascii="Segoe UI" w:hAnsi="Segoe UI" w:cs="Segoe UI"/>
          <w:color w:val="000000"/>
          <w:sz w:val="24"/>
          <w:szCs w:val="24"/>
        </w:rPr>
        <w:t>1</w:t>
      </w:r>
      <w:r w:rsidR="00E51D56" w:rsidRPr="00F20895">
        <w:rPr>
          <w:rFonts w:ascii="Segoe UI" w:hAnsi="Segoe UI" w:cs="Segoe UI"/>
          <w:color w:val="000000"/>
          <w:sz w:val="24"/>
          <w:szCs w:val="24"/>
        </w:rPr>
        <w:t xml:space="preserve">4 </w:t>
      </w:r>
      <w:r w:rsidR="00F20895" w:rsidRPr="00F20895">
        <w:rPr>
          <w:rFonts w:ascii="Segoe UI" w:hAnsi="Segoe UI" w:cs="Segoe UI"/>
          <w:color w:val="000000"/>
          <w:sz w:val="24"/>
          <w:szCs w:val="24"/>
        </w:rPr>
        <w:t>maggio 2018</w:t>
      </w:r>
      <w:r w:rsidR="00E51D56" w:rsidRPr="00F20895">
        <w:rPr>
          <w:rFonts w:ascii="Segoe UI" w:hAnsi="Segoe UI" w:cs="Segoe UI"/>
          <w:color w:val="000000"/>
          <w:sz w:val="24"/>
          <w:szCs w:val="24"/>
        </w:rPr>
        <w:t>.</w:t>
      </w:r>
    </w:p>
    <w:p w:rsidR="00E10C14" w:rsidRPr="00B27B72" w:rsidRDefault="00E10C14"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highlight w:val="yellow"/>
        </w:rPr>
      </w:pPr>
    </w:p>
    <w:p w:rsidR="00536657" w:rsidRPr="00921B75" w:rsidRDefault="00F20895"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Pr>
          <w:rFonts w:ascii="Segoe UI" w:hAnsi="Segoe UI" w:cs="Segoe UI"/>
          <w:b/>
          <w:sz w:val="24"/>
          <w:szCs w:val="24"/>
        </w:rPr>
        <w:t>6</w:t>
      </w:r>
      <w:r w:rsidR="00BF3C7F" w:rsidRPr="00921B75">
        <w:rPr>
          <w:rFonts w:ascii="Segoe UI" w:hAnsi="Segoe UI" w:cs="Segoe UI"/>
          <w:b/>
          <w:sz w:val="24"/>
          <w:szCs w:val="24"/>
        </w:rPr>
        <w:t xml:space="preserve">) Domanda: </w:t>
      </w:r>
      <w:r w:rsidR="00536657" w:rsidRPr="00921B75">
        <w:rPr>
          <w:rFonts w:ascii="Segoe UI" w:hAnsi="Segoe UI" w:cs="Segoe UI"/>
          <w:b/>
          <w:sz w:val="24"/>
          <w:szCs w:val="24"/>
        </w:rPr>
        <w:t>L’avviso richiede che la diagnosi energetica sia redatta dai soggetti di cui all’art.</w:t>
      </w:r>
      <w:r w:rsidR="004828C7" w:rsidRPr="00921B75">
        <w:rPr>
          <w:rFonts w:ascii="Segoe UI" w:hAnsi="Segoe UI" w:cs="Segoe UI"/>
          <w:b/>
          <w:sz w:val="24"/>
          <w:szCs w:val="24"/>
        </w:rPr>
        <w:t xml:space="preserve"> </w:t>
      </w:r>
      <w:r w:rsidR="00536657" w:rsidRPr="00921B75">
        <w:rPr>
          <w:rFonts w:ascii="Segoe UI" w:hAnsi="Segoe UI" w:cs="Segoe UI"/>
          <w:b/>
          <w:sz w:val="24"/>
          <w:szCs w:val="24"/>
        </w:rPr>
        <w:t>8 del D. lgs. 102/2014</w:t>
      </w:r>
      <w:r w:rsidR="004828C7" w:rsidRPr="00921B75">
        <w:rPr>
          <w:rFonts w:ascii="Segoe UI" w:hAnsi="Segoe UI" w:cs="Segoe UI"/>
          <w:b/>
          <w:sz w:val="24"/>
          <w:szCs w:val="24"/>
        </w:rPr>
        <w:t>.</w:t>
      </w:r>
      <w:r w:rsidR="00536657" w:rsidRPr="00921B75">
        <w:rPr>
          <w:rFonts w:ascii="Segoe UI" w:hAnsi="Segoe UI" w:cs="Segoe UI"/>
          <w:b/>
          <w:sz w:val="24"/>
          <w:szCs w:val="24"/>
        </w:rPr>
        <w:t xml:space="preserve"> </w:t>
      </w:r>
      <w:r w:rsidR="004828C7" w:rsidRPr="00921B75">
        <w:rPr>
          <w:rFonts w:ascii="Segoe UI" w:hAnsi="Segoe UI" w:cs="Segoe UI"/>
          <w:b/>
          <w:sz w:val="24"/>
          <w:szCs w:val="24"/>
        </w:rPr>
        <w:t>T</w:t>
      </w:r>
      <w:r w:rsidR="00536657" w:rsidRPr="00921B75">
        <w:rPr>
          <w:rFonts w:ascii="Segoe UI" w:hAnsi="Segoe UI" w:cs="Segoe UI"/>
          <w:b/>
          <w:sz w:val="24"/>
          <w:szCs w:val="24"/>
        </w:rPr>
        <w:t>ale disposizione normativa, in realtà, sembrerebbe limitata alle sole “grandi imprese</w:t>
      </w:r>
      <w:r w:rsidR="00A45061">
        <w:rPr>
          <w:rFonts w:ascii="Segoe UI" w:hAnsi="Segoe UI" w:cs="Segoe UI"/>
          <w:b/>
          <w:sz w:val="24"/>
          <w:szCs w:val="24"/>
        </w:rPr>
        <w:t>”</w:t>
      </w:r>
      <w:r w:rsidR="003636E2" w:rsidRPr="00921B75">
        <w:rPr>
          <w:rFonts w:ascii="Segoe UI" w:hAnsi="Segoe UI" w:cs="Segoe UI"/>
          <w:b/>
          <w:sz w:val="24"/>
          <w:szCs w:val="24"/>
        </w:rPr>
        <w:t xml:space="preserve">. </w:t>
      </w:r>
      <w:r w:rsidR="00536657" w:rsidRPr="00921B75">
        <w:rPr>
          <w:rFonts w:ascii="Segoe UI" w:hAnsi="Segoe UI" w:cs="Segoe UI"/>
          <w:b/>
          <w:sz w:val="24"/>
          <w:szCs w:val="24"/>
        </w:rPr>
        <w:t>Diversamente</w:t>
      </w:r>
      <w:r w:rsidR="004828C7" w:rsidRPr="00921B75">
        <w:rPr>
          <w:rFonts w:ascii="Segoe UI" w:hAnsi="Segoe UI" w:cs="Segoe UI"/>
          <w:b/>
          <w:sz w:val="24"/>
          <w:szCs w:val="24"/>
        </w:rPr>
        <w:t xml:space="preserve"> da quanto indicato nell’avviso</w:t>
      </w:r>
      <w:r w:rsidR="00536657" w:rsidRPr="00921B75">
        <w:rPr>
          <w:rFonts w:ascii="Segoe UI" w:hAnsi="Segoe UI" w:cs="Segoe UI"/>
          <w:b/>
          <w:sz w:val="24"/>
          <w:szCs w:val="24"/>
        </w:rPr>
        <w:t>, dalla lettura</w:t>
      </w:r>
      <w:r w:rsidR="003636E2" w:rsidRPr="00921B75">
        <w:rPr>
          <w:rFonts w:ascii="Segoe UI" w:hAnsi="Segoe UI" w:cs="Segoe UI"/>
          <w:b/>
          <w:sz w:val="24"/>
          <w:szCs w:val="24"/>
        </w:rPr>
        <w:t xml:space="preserve"> </w:t>
      </w:r>
      <w:r w:rsidR="00536657" w:rsidRPr="00921B75">
        <w:rPr>
          <w:rFonts w:ascii="Segoe UI" w:hAnsi="Segoe UI" w:cs="Segoe UI"/>
          <w:b/>
          <w:sz w:val="24"/>
          <w:szCs w:val="24"/>
        </w:rPr>
        <w:t xml:space="preserve">delle LINEE GUIDA </w:t>
      </w:r>
      <w:r w:rsidR="00D4007E" w:rsidRPr="00921B75">
        <w:rPr>
          <w:rFonts w:ascii="Segoe UI" w:hAnsi="Segoe UI" w:cs="Segoe UI"/>
          <w:b/>
          <w:sz w:val="24"/>
          <w:szCs w:val="24"/>
        </w:rPr>
        <w:t xml:space="preserve">di cui al </w:t>
      </w:r>
      <w:r w:rsidR="00536657" w:rsidRPr="00921B75">
        <w:rPr>
          <w:rFonts w:ascii="Segoe UI" w:hAnsi="Segoe UI" w:cs="Segoe UI"/>
          <w:b/>
          <w:sz w:val="24"/>
          <w:szCs w:val="24"/>
        </w:rPr>
        <w:t>D.M. 16 Se</w:t>
      </w:r>
      <w:r w:rsidR="003636E2" w:rsidRPr="00921B75">
        <w:rPr>
          <w:rFonts w:ascii="Segoe UI" w:hAnsi="Segoe UI" w:cs="Segoe UI"/>
          <w:b/>
          <w:sz w:val="24"/>
          <w:szCs w:val="24"/>
        </w:rPr>
        <w:t>ttembre 2016 redatt</w:t>
      </w:r>
      <w:r w:rsidR="00D4007E" w:rsidRPr="00921B75">
        <w:rPr>
          <w:rFonts w:ascii="Segoe UI" w:hAnsi="Segoe UI" w:cs="Segoe UI"/>
          <w:b/>
          <w:sz w:val="24"/>
          <w:szCs w:val="24"/>
        </w:rPr>
        <w:t>e</w:t>
      </w:r>
      <w:r w:rsidR="003636E2" w:rsidRPr="00921B75">
        <w:rPr>
          <w:rFonts w:ascii="Segoe UI" w:hAnsi="Segoe UI" w:cs="Segoe UI"/>
          <w:b/>
          <w:sz w:val="24"/>
          <w:szCs w:val="24"/>
        </w:rPr>
        <w:t xml:space="preserve"> da Enel, </w:t>
      </w:r>
      <w:r w:rsidR="00536657" w:rsidRPr="00921B75">
        <w:rPr>
          <w:rFonts w:ascii="Segoe UI" w:hAnsi="Segoe UI" w:cs="Segoe UI"/>
          <w:b/>
          <w:sz w:val="24"/>
          <w:szCs w:val="24"/>
        </w:rPr>
        <w:t>del Dlgs. n. 115/2008</w:t>
      </w:r>
      <w:r w:rsidR="004828C7" w:rsidRPr="00921B75">
        <w:rPr>
          <w:rFonts w:ascii="Segoe UI" w:hAnsi="Segoe UI" w:cs="Segoe UI"/>
          <w:b/>
          <w:sz w:val="24"/>
          <w:szCs w:val="24"/>
        </w:rPr>
        <w:t xml:space="preserve"> e</w:t>
      </w:r>
      <w:r w:rsidR="00536657" w:rsidRPr="00921B75">
        <w:rPr>
          <w:rFonts w:ascii="Segoe UI" w:hAnsi="Segoe UI" w:cs="Segoe UI"/>
          <w:b/>
          <w:sz w:val="24"/>
          <w:szCs w:val="24"/>
        </w:rPr>
        <w:t xml:space="preserve"> s.m.e i.</w:t>
      </w:r>
      <w:r w:rsidR="003636E2" w:rsidRPr="00921B75">
        <w:rPr>
          <w:rFonts w:ascii="Segoe UI" w:hAnsi="Segoe UI" w:cs="Segoe UI"/>
          <w:b/>
          <w:sz w:val="24"/>
          <w:szCs w:val="24"/>
        </w:rPr>
        <w:t>, d</w:t>
      </w:r>
      <w:r w:rsidR="00536657" w:rsidRPr="00921B75">
        <w:rPr>
          <w:rFonts w:ascii="Segoe UI" w:hAnsi="Segoe UI" w:cs="Segoe UI"/>
          <w:b/>
          <w:sz w:val="24"/>
          <w:szCs w:val="24"/>
        </w:rPr>
        <w:t>el D.I. n. 135/2008</w:t>
      </w:r>
      <w:r w:rsidR="003636E2" w:rsidRPr="00921B75">
        <w:rPr>
          <w:rFonts w:ascii="Segoe UI" w:hAnsi="Segoe UI" w:cs="Segoe UI"/>
          <w:b/>
          <w:sz w:val="24"/>
          <w:szCs w:val="24"/>
        </w:rPr>
        <w:t xml:space="preserve">, </w:t>
      </w:r>
      <w:r w:rsidR="00536657" w:rsidRPr="00921B75">
        <w:rPr>
          <w:rFonts w:ascii="Segoe UI" w:hAnsi="Segoe UI" w:cs="Segoe UI"/>
          <w:b/>
          <w:sz w:val="24"/>
          <w:szCs w:val="24"/>
        </w:rPr>
        <w:t>sembrerebbe che la diagnosi energetica degli edifici della Pubblica Amministrazione debba essere redatta da un tecnico qualificato ma senza gli obblighi di cui al comma 1 dell'art. 8 del D</w:t>
      </w:r>
      <w:r w:rsidR="003636E2" w:rsidRPr="00921B75">
        <w:rPr>
          <w:rFonts w:ascii="Segoe UI" w:hAnsi="Segoe UI" w:cs="Segoe UI"/>
          <w:b/>
          <w:sz w:val="24"/>
          <w:szCs w:val="24"/>
        </w:rPr>
        <w:t xml:space="preserve">. </w:t>
      </w:r>
      <w:r w:rsidR="00536657" w:rsidRPr="00921B75">
        <w:rPr>
          <w:rFonts w:ascii="Segoe UI" w:hAnsi="Segoe UI" w:cs="Segoe UI"/>
          <w:b/>
          <w:sz w:val="24"/>
          <w:szCs w:val="24"/>
        </w:rPr>
        <w:t>lgs</w:t>
      </w:r>
      <w:r w:rsidR="003636E2" w:rsidRPr="00921B75">
        <w:rPr>
          <w:rFonts w:ascii="Segoe UI" w:hAnsi="Segoe UI" w:cs="Segoe UI"/>
          <w:b/>
          <w:sz w:val="24"/>
          <w:szCs w:val="24"/>
        </w:rPr>
        <w:t xml:space="preserve">. </w:t>
      </w:r>
      <w:r w:rsidR="00536657" w:rsidRPr="00921B75">
        <w:rPr>
          <w:rFonts w:ascii="Segoe UI" w:hAnsi="Segoe UI" w:cs="Segoe UI"/>
          <w:b/>
          <w:sz w:val="24"/>
          <w:szCs w:val="24"/>
        </w:rPr>
        <w:t>102/2014.</w:t>
      </w:r>
      <w:r w:rsidR="003636E2" w:rsidRPr="00921B75">
        <w:rPr>
          <w:rFonts w:ascii="Segoe UI" w:hAnsi="Segoe UI" w:cs="Segoe UI"/>
          <w:b/>
          <w:sz w:val="24"/>
          <w:szCs w:val="24"/>
        </w:rPr>
        <w:t xml:space="preserve"> </w:t>
      </w:r>
      <w:r w:rsidR="00536657" w:rsidRPr="00921B75">
        <w:rPr>
          <w:rFonts w:ascii="Segoe UI" w:hAnsi="Segoe UI" w:cs="Segoe UI"/>
          <w:b/>
          <w:sz w:val="24"/>
          <w:szCs w:val="24"/>
        </w:rPr>
        <w:t xml:space="preserve">Considerato che l’amministrazione pubblica </w:t>
      </w:r>
      <w:r w:rsidR="00165DAE">
        <w:rPr>
          <w:rFonts w:ascii="Segoe UI" w:hAnsi="Segoe UI" w:cs="Segoe UI"/>
          <w:b/>
          <w:sz w:val="24"/>
          <w:szCs w:val="24"/>
        </w:rPr>
        <w:t>che intende</w:t>
      </w:r>
      <w:r w:rsidR="00536657" w:rsidRPr="00921B75">
        <w:rPr>
          <w:rFonts w:ascii="Segoe UI" w:hAnsi="Segoe UI" w:cs="Segoe UI"/>
          <w:b/>
          <w:sz w:val="24"/>
          <w:szCs w:val="24"/>
        </w:rPr>
        <w:t xml:space="preserve"> partecipare, non rientra sicuramente nella definizione di “grande impresa”, si chiede se sia comunque necessario incaricare per l’effettuazione della diagnosi energetica i soggetti di cui all’art.</w:t>
      </w:r>
      <w:r w:rsidR="003636E2" w:rsidRPr="00921B75">
        <w:rPr>
          <w:rFonts w:ascii="Segoe UI" w:hAnsi="Segoe UI" w:cs="Segoe UI"/>
          <w:b/>
          <w:sz w:val="24"/>
          <w:szCs w:val="24"/>
        </w:rPr>
        <w:t xml:space="preserve"> </w:t>
      </w:r>
      <w:r w:rsidR="00536657" w:rsidRPr="00921B75">
        <w:rPr>
          <w:rFonts w:ascii="Segoe UI" w:hAnsi="Segoe UI" w:cs="Segoe UI"/>
          <w:b/>
          <w:sz w:val="24"/>
          <w:szCs w:val="24"/>
        </w:rPr>
        <w:t>8 del D.</w:t>
      </w:r>
      <w:r w:rsidR="003636E2" w:rsidRPr="00921B75">
        <w:rPr>
          <w:rFonts w:ascii="Segoe UI" w:hAnsi="Segoe UI" w:cs="Segoe UI"/>
          <w:b/>
          <w:sz w:val="24"/>
          <w:szCs w:val="24"/>
        </w:rPr>
        <w:t xml:space="preserve"> </w:t>
      </w:r>
      <w:r w:rsidR="00536657" w:rsidRPr="00921B75">
        <w:rPr>
          <w:rFonts w:ascii="Segoe UI" w:hAnsi="Segoe UI" w:cs="Segoe UI"/>
          <w:b/>
          <w:sz w:val="24"/>
          <w:szCs w:val="24"/>
        </w:rPr>
        <w:t>lgs</w:t>
      </w:r>
      <w:r w:rsidR="003636E2" w:rsidRPr="00921B75">
        <w:rPr>
          <w:rFonts w:ascii="Segoe UI" w:hAnsi="Segoe UI" w:cs="Segoe UI"/>
          <w:b/>
          <w:sz w:val="24"/>
          <w:szCs w:val="24"/>
        </w:rPr>
        <w:t>.</w:t>
      </w:r>
      <w:r w:rsidR="00536657" w:rsidRPr="00921B75">
        <w:rPr>
          <w:rFonts w:ascii="Segoe UI" w:hAnsi="Segoe UI" w:cs="Segoe UI"/>
          <w:b/>
          <w:sz w:val="24"/>
          <w:szCs w:val="24"/>
        </w:rPr>
        <w:t xml:space="preserve"> 102/2014, oppure se è possibile operare semplicemente con tecnici qualificati, nel rispetto delle indicazioni dell’Allegato 2 del </w:t>
      </w:r>
      <w:r w:rsidR="003636E2" w:rsidRPr="00921B75">
        <w:rPr>
          <w:rFonts w:ascii="Segoe UI" w:hAnsi="Segoe UI" w:cs="Segoe UI"/>
          <w:b/>
          <w:sz w:val="24"/>
          <w:szCs w:val="24"/>
        </w:rPr>
        <w:t>medesimo decreto.</w:t>
      </w:r>
    </w:p>
    <w:p w:rsidR="00506997" w:rsidRDefault="00506997"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p>
    <w:p w:rsidR="00BF3C7F" w:rsidRPr="00921B75"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921B75">
        <w:rPr>
          <w:rFonts w:ascii="Segoe UI" w:hAnsi="Segoe UI" w:cs="Segoe UI"/>
          <w:b/>
          <w:sz w:val="24"/>
          <w:szCs w:val="24"/>
        </w:rPr>
        <w:t xml:space="preserve">Risposta: </w:t>
      </w:r>
      <w:r w:rsidR="00EE4A46" w:rsidRPr="00921B75">
        <w:rPr>
          <w:rFonts w:ascii="Segoe UI" w:hAnsi="Segoe UI" w:cs="Segoe UI"/>
          <w:sz w:val="24"/>
          <w:szCs w:val="24"/>
        </w:rPr>
        <w:t>Per</w:t>
      </w:r>
      <w:r w:rsidR="00C10AC2" w:rsidRPr="00921B75">
        <w:rPr>
          <w:rFonts w:ascii="Segoe UI" w:hAnsi="Segoe UI" w:cs="Segoe UI"/>
          <w:sz w:val="24"/>
          <w:szCs w:val="24"/>
        </w:rPr>
        <w:t xml:space="preserve"> la redazione della diagnosi energetica è obbligatorio avvalersi delle figure professionali indicate al paragrafo 4.3, punto 1, lett. </w:t>
      </w:r>
      <w:r w:rsidR="00F20895">
        <w:rPr>
          <w:rFonts w:ascii="Segoe UI" w:hAnsi="Segoe UI" w:cs="Segoe UI"/>
          <w:sz w:val="24"/>
          <w:szCs w:val="24"/>
        </w:rPr>
        <w:t>g</w:t>
      </w:r>
      <w:r w:rsidR="00C10AC2" w:rsidRPr="00921B75">
        <w:rPr>
          <w:rFonts w:ascii="Segoe UI" w:hAnsi="Segoe UI" w:cs="Segoe UI"/>
          <w:sz w:val="24"/>
          <w:szCs w:val="24"/>
        </w:rPr>
        <w:t xml:space="preserve"> dell’Avviso che, si rammenta, costituisce “lex specialis”.</w:t>
      </w:r>
    </w:p>
    <w:p w:rsidR="009078BB" w:rsidRPr="00B27B72" w:rsidRDefault="009078BB"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highlight w:val="yellow"/>
        </w:rPr>
      </w:pPr>
    </w:p>
    <w:p w:rsidR="00542A68" w:rsidRPr="00423C3A" w:rsidRDefault="00165DAE" w:rsidP="00C32947">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Pr>
          <w:rFonts w:ascii="Segoe UI" w:hAnsi="Segoe UI" w:cs="Segoe UI"/>
          <w:b/>
          <w:sz w:val="24"/>
          <w:szCs w:val="24"/>
        </w:rPr>
        <w:t>7</w:t>
      </w:r>
      <w:r w:rsidR="005F474C" w:rsidRPr="00423C3A">
        <w:rPr>
          <w:rFonts w:ascii="Segoe UI" w:hAnsi="Segoe UI" w:cs="Segoe UI"/>
          <w:b/>
          <w:sz w:val="24"/>
          <w:szCs w:val="24"/>
        </w:rPr>
        <w:t xml:space="preserve">) Domanda: </w:t>
      </w:r>
      <w:r w:rsidR="00C32947" w:rsidRPr="00423C3A">
        <w:rPr>
          <w:rFonts w:ascii="Segoe UI" w:hAnsi="Segoe UI" w:cs="Segoe UI"/>
          <w:b/>
          <w:sz w:val="24"/>
          <w:szCs w:val="24"/>
        </w:rPr>
        <w:t>Se l’edificio pubblico oggetto della richiesta di finanziamento non è accatastato oppure è in corso l’accatastamento, ciò è motivo di esclusione dal finanziamento?</w:t>
      </w:r>
    </w:p>
    <w:p w:rsidR="00506997" w:rsidRDefault="00506997">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p>
    <w:p w:rsidR="005F474C" w:rsidRPr="00423C3A" w:rsidRDefault="005F474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423C3A">
        <w:rPr>
          <w:rFonts w:ascii="Segoe UI" w:hAnsi="Segoe UI" w:cs="Segoe UI"/>
          <w:b/>
          <w:sz w:val="24"/>
          <w:szCs w:val="24"/>
        </w:rPr>
        <w:lastRenderedPageBreak/>
        <w:t xml:space="preserve">Risposta: </w:t>
      </w:r>
      <w:r w:rsidR="00C32947" w:rsidRPr="00423C3A">
        <w:rPr>
          <w:rFonts w:ascii="Segoe UI" w:hAnsi="Segoe UI" w:cs="Segoe UI"/>
          <w:sz w:val="24"/>
          <w:szCs w:val="24"/>
        </w:rPr>
        <w:t>In quanto adempimento obbligatorio, l’accatastamento dell’edificio pubblico costituisce requisito non prescindibile per la partecipazione all’avviso pubblico e che, pertanto, deve essere posseduto all’atto della presentazione dell’istanza.</w:t>
      </w:r>
    </w:p>
    <w:p w:rsidR="00C32947" w:rsidRPr="00B27B72" w:rsidRDefault="00C32947">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highlight w:val="yellow"/>
        </w:rPr>
      </w:pPr>
    </w:p>
    <w:p w:rsidR="00C32947" w:rsidRPr="00165DAE" w:rsidRDefault="00165DAE" w:rsidP="00773089">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Pr>
          <w:rFonts w:ascii="Segoe UI" w:hAnsi="Segoe UI" w:cs="Segoe UI"/>
          <w:b/>
          <w:sz w:val="24"/>
          <w:szCs w:val="24"/>
        </w:rPr>
        <w:t>8</w:t>
      </w:r>
      <w:r w:rsidR="00C32947" w:rsidRPr="00165DAE">
        <w:rPr>
          <w:rFonts w:ascii="Segoe UI" w:hAnsi="Segoe UI" w:cs="Segoe UI"/>
          <w:b/>
          <w:sz w:val="24"/>
          <w:szCs w:val="24"/>
        </w:rPr>
        <w:t xml:space="preserve">) Domanda: </w:t>
      </w:r>
      <w:r w:rsidR="00773089" w:rsidRPr="00165DAE">
        <w:rPr>
          <w:rFonts w:ascii="Segoe UI" w:hAnsi="Segoe UI" w:cs="Segoe UI"/>
          <w:b/>
          <w:sz w:val="24"/>
          <w:szCs w:val="24"/>
        </w:rPr>
        <w:t>1) Il diritto di presentazione dell'istanza (ticket) può essere acquisito prima dell'approvazione del progetto da presentare? 2) Acquisendo il ticket il primo giorno utile (</w:t>
      </w:r>
      <w:r w:rsidRPr="00165DAE">
        <w:rPr>
          <w:rFonts w:ascii="Segoe UI" w:hAnsi="Segoe UI" w:cs="Segoe UI"/>
          <w:b/>
          <w:sz w:val="24"/>
          <w:szCs w:val="24"/>
        </w:rPr>
        <w:t>14 aprile</w:t>
      </w:r>
      <w:r w:rsidR="00773089" w:rsidRPr="00165DAE">
        <w:rPr>
          <w:rFonts w:ascii="Segoe UI" w:hAnsi="Segoe UI" w:cs="Segoe UI"/>
          <w:b/>
          <w:sz w:val="24"/>
          <w:szCs w:val="24"/>
        </w:rPr>
        <w:t xml:space="preserve"> 201</w:t>
      </w:r>
      <w:r w:rsidRPr="00165DAE">
        <w:rPr>
          <w:rFonts w:ascii="Segoe UI" w:hAnsi="Segoe UI" w:cs="Segoe UI"/>
          <w:b/>
          <w:sz w:val="24"/>
          <w:szCs w:val="24"/>
        </w:rPr>
        <w:t>8</w:t>
      </w:r>
      <w:r w:rsidR="00773089" w:rsidRPr="00165DAE">
        <w:rPr>
          <w:rFonts w:ascii="Segoe UI" w:hAnsi="Segoe UI" w:cs="Segoe UI"/>
          <w:b/>
          <w:sz w:val="24"/>
          <w:szCs w:val="24"/>
        </w:rPr>
        <w:t>) può approvarsi il progetto ad esempio in data successiva ed inviare la PEC entro la</w:t>
      </w:r>
      <w:r w:rsidRPr="00165DAE">
        <w:rPr>
          <w:rFonts w:ascii="Segoe UI" w:hAnsi="Segoe UI" w:cs="Segoe UI"/>
          <w:b/>
          <w:sz w:val="24"/>
          <w:szCs w:val="24"/>
        </w:rPr>
        <w:t xml:space="preserve"> data di chiusura dello sportello?</w:t>
      </w:r>
    </w:p>
    <w:p w:rsidR="00506997" w:rsidRDefault="00506997" w:rsidP="00423C3A">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p>
    <w:p w:rsidR="00C32947" w:rsidRPr="00165DAE" w:rsidRDefault="00C32947" w:rsidP="00423C3A">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165DAE">
        <w:rPr>
          <w:rFonts w:ascii="Segoe UI" w:hAnsi="Segoe UI" w:cs="Segoe UI"/>
          <w:b/>
          <w:sz w:val="24"/>
          <w:szCs w:val="24"/>
        </w:rPr>
        <w:t xml:space="preserve">Risposta: </w:t>
      </w:r>
      <w:r w:rsidR="000C38C6" w:rsidRPr="00165DAE">
        <w:rPr>
          <w:rFonts w:ascii="Segoe UI" w:hAnsi="Segoe UI" w:cs="Segoe UI"/>
          <w:sz w:val="24"/>
          <w:szCs w:val="24"/>
        </w:rPr>
        <w:t xml:space="preserve">1) – 2) Secondo le modalità e i termini di presentazione della domanda, riportati </w:t>
      </w:r>
      <w:r w:rsidR="00165DAE" w:rsidRPr="00165DAE">
        <w:rPr>
          <w:rFonts w:ascii="Segoe UI" w:hAnsi="Segoe UI" w:cs="Segoe UI"/>
          <w:sz w:val="24"/>
          <w:szCs w:val="24"/>
        </w:rPr>
        <w:t>n</w:t>
      </w:r>
      <w:r w:rsidR="000C38C6" w:rsidRPr="00165DAE">
        <w:rPr>
          <w:rFonts w:ascii="Segoe UI" w:hAnsi="Segoe UI" w:cs="Segoe UI"/>
          <w:sz w:val="24"/>
          <w:szCs w:val="24"/>
        </w:rPr>
        <w:t xml:space="preserve">ell’avviso, teoricamente sarebbe possibile. Tuttavia, poiché dopo l’acquisizione del ticket, la PEC contenente la domanda di partecipazione precedentemente caricata nel Portale delle Agevolazioni dovrà essere inviata a partire dalle 24 ore successive al rilascio del ticket stesso ed entro le successive 48 ore, è di fatto obbligatorio procedere alla prenotazione della domanda (ticket) solo nel momento in cui tutta la documentazione prevista dall’avviso sia stata compiutamente predisposta. Si tenga conto, inoltre, che tale documentazione, contenuta in apposito DVD, firmata digitalmente tassativamente in data pari o antecedente a quella della firma e della trasmissione per Posta Elettronica Certificata (PEC) della domanda di ammissione a contributo finanziario, dovrà pervenire a pena d’irricevibilità dell’istanza entro i 5 (cinque) giorni successivi all'invio della domanda via PEC, fermo restando che lo sportello si chiuderà alle ore 12:00 del </w:t>
      </w:r>
      <w:r w:rsidR="00165DAE" w:rsidRPr="00165DAE">
        <w:rPr>
          <w:rFonts w:ascii="Segoe UI" w:hAnsi="Segoe UI" w:cs="Segoe UI"/>
          <w:sz w:val="24"/>
          <w:szCs w:val="24"/>
        </w:rPr>
        <w:t>30 lugli</w:t>
      </w:r>
      <w:r w:rsidR="000C38C6" w:rsidRPr="00165DAE">
        <w:rPr>
          <w:rFonts w:ascii="Segoe UI" w:hAnsi="Segoe UI" w:cs="Segoe UI"/>
          <w:sz w:val="24"/>
          <w:szCs w:val="24"/>
        </w:rPr>
        <w:t>o 2018.</w:t>
      </w:r>
      <w:r w:rsidR="009C59AD" w:rsidRPr="00165DAE">
        <w:rPr>
          <w:rFonts w:ascii="Segoe UI" w:hAnsi="Segoe UI" w:cs="Segoe UI"/>
          <w:color w:val="000000"/>
          <w:sz w:val="24"/>
          <w:szCs w:val="24"/>
        </w:rPr>
        <w:t xml:space="preserve"> </w:t>
      </w:r>
    </w:p>
    <w:p w:rsidR="00890731" w:rsidRPr="00890731" w:rsidRDefault="00890731" w:rsidP="003E555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195AE0" w:rsidRPr="00890731" w:rsidRDefault="00A0605A" w:rsidP="00195AE0">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Pr>
          <w:rFonts w:ascii="Segoe UI" w:hAnsi="Segoe UI" w:cs="Segoe UI"/>
          <w:b/>
          <w:color w:val="000000"/>
          <w:sz w:val="24"/>
          <w:szCs w:val="24"/>
        </w:rPr>
        <w:t>9</w:t>
      </w:r>
      <w:r w:rsidR="00195AE0" w:rsidRPr="00890731">
        <w:rPr>
          <w:rFonts w:ascii="Segoe UI" w:hAnsi="Segoe UI" w:cs="Segoe UI"/>
          <w:b/>
          <w:color w:val="000000"/>
          <w:sz w:val="24"/>
          <w:szCs w:val="24"/>
        </w:rPr>
        <w:t xml:space="preserve">) Domanda: La diagnosi in possesso del </w:t>
      </w:r>
      <w:r>
        <w:rPr>
          <w:rFonts w:ascii="Segoe UI" w:hAnsi="Segoe UI" w:cs="Segoe UI"/>
          <w:b/>
          <w:color w:val="000000"/>
          <w:sz w:val="24"/>
          <w:szCs w:val="24"/>
        </w:rPr>
        <w:t>soggetto proponente</w:t>
      </w:r>
      <w:r w:rsidR="00195AE0" w:rsidRPr="00890731">
        <w:rPr>
          <w:rFonts w:ascii="Segoe UI" w:hAnsi="Segoe UI" w:cs="Segoe UI"/>
          <w:b/>
          <w:color w:val="000000"/>
          <w:sz w:val="24"/>
          <w:szCs w:val="24"/>
        </w:rPr>
        <w:t>, che descrive la situazione attuale dell'immobile, è stata redatta nello stesso anno dell’entrata in vigore del D. Lgs. del 2014 a firma di un tecnico abilitato, ma non EGE. Essendo l'anno di riferimento (2014) detto di "transizione" tra la precedente e la nuova normativa, può considerarsi valida tale diagnosi? Anche perché la stessa è ancora in corso di validità e comunque relativa ad immobile che da allora non ha subito variazioni in tal senso.</w:t>
      </w:r>
    </w:p>
    <w:p w:rsidR="00506997" w:rsidRDefault="00506997" w:rsidP="00195AE0">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195AE0" w:rsidRPr="00890731" w:rsidRDefault="00195AE0" w:rsidP="00195AE0">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890731">
        <w:rPr>
          <w:rFonts w:ascii="Segoe UI" w:hAnsi="Segoe UI" w:cs="Segoe UI"/>
          <w:b/>
          <w:color w:val="000000"/>
          <w:sz w:val="24"/>
          <w:szCs w:val="24"/>
        </w:rPr>
        <w:t xml:space="preserve">Risposta: </w:t>
      </w:r>
      <w:r w:rsidRPr="00890731">
        <w:rPr>
          <w:rFonts w:ascii="Segoe UI" w:hAnsi="Segoe UI" w:cs="Segoe UI"/>
          <w:color w:val="000000"/>
          <w:sz w:val="24"/>
          <w:szCs w:val="24"/>
        </w:rPr>
        <w:t>La scelta di questa Amministrazione, nel procedere all’elaborazione dell’avviso, di richiedere che la diagnosi energetica sia obbligatoriamente condotta dai soggetti di cui all’art. 8 del D.Lgs. n. 102/2014, certificati da organismi accreditati ai sensi del comma 2 del citato art. 8, alla luce del richiamo che l’avviso fa (paragrafi 2.1 e 4.5), ai fini dell’individuazione degli interventi da realizzare e della quantificazione dei criteri di valutazione, alle Linee Guida alla presentazione dei progetti per il Programma per la Riqualificazione Energetica degli edifici della Pubblica Amministrazione Centrale (PREPAC), di cui al Decreto Ministeriale 16 settembre 2016, in virtù della loro valenza territoriale nazionale improntata a principi tecnico-operativi che ricadono nel medesimo ambito d'intervento dell’avviso in questione, obbedisce semplicemente alla volontà dell’Amministrazione di acquisire diagnosi energetiche aggiornate ai principi fissati dalle predette Linee Guida. Pertanto, è necessario, nel caso in specie, redigere una nuova diagnosi energetica.</w:t>
      </w:r>
    </w:p>
    <w:p w:rsidR="00195AE0" w:rsidRPr="00B27B72" w:rsidRDefault="00195AE0" w:rsidP="00195AE0">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highlight w:val="yellow"/>
        </w:rPr>
      </w:pPr>
      <w:r w:rsidRPr="00B27B72">
        <w:rPr>
          <w:rFonts w:ascii="Segoe UI" w:hAnsi="Segoe UI" w:cs="Segoe UI"/>
          <w:b/>
          <w:color w:val="000000"/>
          <w:sz w:val="24"/>
          <w:szCs w:val="24"/>
          <w:highlight w:val="yellow"/>
        </w:rPr>
        <w:t xml:space="preserve"> </w:t>
      </w:r>
    </w:p>
    <w:p w:rsidR="002675B9" w:rsidRPr="00ED128E" w:rsidRDefault="0030505A" w:rsidP="002675B9">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Pr>
          <w:rFonts w:ascii="Segoe UI" w:hAnsi="Segoe UI" w:cs="Segoe UI"/>
          <w:b/>
          <w:color w:val="000000"/>
          <w:sz w:val="24"/>
          <w:szCs w:val="24"/>
        </w:rPr>
        <w:t>10</w:t>
      </w:r>
      <w:r w:rsidR="002675B9" w:rsidRPr="00ED128E">
        <w:rPr>
          <w:rFonts w:ascii="Segoe UI" w:hAnsi="Segoe UI" w:cs="Segoe UI"/>
          <w:b/>
          <w:color w:val="000000"/>
          <w:sz w:val="24"/>
          <w:szCs w:val="24"/>
        </w:rPr>
        <w:t>) Domanda: Per il cronoprogramma deve essere u</w:t>
      </w:r>
      <w:r w:rsidR="00ED128E" w:rsidRPr="00ED128E">
        <w:rPr>
          <w:rFonts w:ascii="Segoe UI" w:hAnsi="Segoe UI" w:cs="Segoe UI"/>
          <w:b/>
          <w:color w:val="000000"/>
          <w:sz w:val="24"/>
          <w:szCs w:val="24"/>
        </w:rPr>
        <w:t>tilizzato uno schema specifico?</w:t>
      </w:r>
    </w:p>
    <w:p w:rsidR="00506997" w:rsidRDefault="00506997" w:rsidP="00195AE0">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195AE0" w:rsidRPr="0030505A" w:rsidRDefault="002675B9" w:rsidP="00195AE0">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ED128E">
        <w:rPr>
          <w:rFonts w:ascii="Segoe UI" w:hAnsi="Segoe UI" w:cs="Segoe UI"/>
          <w:b/>
          <w:color w:val="000000"/>
          <w:sz w:val="24"/>
          <w:szCs w:val="24"/>
        </w:rPr>
        <w:t xml:space="preserve">Risposta: </w:t>
      </w:r>
      <w:r w:rsidRPr="00ED128E">
        <w:rPr>
          <w:rFonts w:ascii="Segoe UI" w:hAnsi="Segoe UI" w:cs="Segoe UI"/>
          <w:color w:val="000000"/>
          <w:sz w:val="24"/>
          <w:szCs w:val="24"/>
        </w:rPr>
        <w:t>Il cronoprogramma dell'operazione al quale fa riferimento l’avviso va redatto “...secondo lo schema presente nell’Allegato 4...”. Pertanto all’interno dell’allegato 4 è rinvenibile, nella sezione III “Avanzamento tecnico procedurale”, lo schema di cronoprogramma dell’operazione e quello di cronoprogramma delle singole attività/progetti dell’Operazione da utilizzarsi come traccia</w:t>
      </w:r>
      <w:r w:rsidR="00ED128E" w:rsidRPr="00ED128E">
        <w:rPr>
          <w:rFonts w:ascii="Segoe UI" w:hAnsi="Segoe UI" w:cs="Segoe UI"/>
          <w:color w:val="000000"/>
          <w:sz w:val="24"/>
          <w:szCs w:val="24"/>
        </w:rPr>
        <w:t>.</w:t>
      </w:r>
    </w:p>
    <w:p w:rsidR="002923A5" w:rsidRPr="0030505A" w:rsidRDefault="002923A5" w:rsidP="003E555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2923A5" w:rsidRPr="00D627B4" w:rsidRDefault="0030505A" w:rsidP="002923A5">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D627B4">
        <w:rPr>
          <w:rFonts w:ascii="Segoe UI" w:hAnsi="Segoe UI" w:cs="Segoe UI"/>
          <w:b/>
          <w:color w:val="000000"/>
          <w:sz w:val="24"/>
          <w:szCs w:val="24"/>
        </w:rPr>
        <w:t xml:space="preserve">11) </w:t>
      </w:r>
      <w:r w:rsidR="003A3400" w:rsidRPr="00D627B4">
        <w:rPr>
          <w:rFonts w:ascii="Segoe UI" w:hAnsi="Segoe UI" w:cs="Segoe UI"/>
          <w:b/>
          <w:color w:val="000000"/>
          <w:sz w:val="24"/>
          <w:szCs w:val="24"/>
        </w:rPr>
        <w:t>D</w:t>
      </w:r>
      <w:r w:rsidRPr="00D627B4">
        <w:rPr>
          <w:rFonts w:ascii="Segoe UI" w:hAnsi="Segoe UI" w:cs="Segoe UI"/>
          <w:b/>
          <w:color w:val="000000"/>
          <w:sz w:val="24"/>
          <w:szCs w:val="24"/>
        </w:rPr>
        <w:t>omanda</w:t>
      </w:r>
      <w:r w:rsidR="003A3400" w:rsidRPr="00D627B4">
        <w:rPr>
          <w:rFonts w:ascii="Segoe UI" w:hAnsi="Segoe UI" w:cs="Segoe UI"/>
          <w:b/>
          <w:color w:val="000000"/>
          <w:sz w:val="24"/>
          <w:szCs w:val="24"/>
        </w:rPr>
        <w:t xml:space="preserve">: </w:t>
      </w:r>
      <w:r w:rsidR="002923A5" w:rsidRPr="00D627B4">
        <w:rPr>
          <w:rFonts w:ascii="Segoe UI" w:hAnsi="Segoe UI" w:cs="Segoe UI"/>
          <w:b/>
          <w:color w:val="000000"/>
          <w:sz w:val="24"/>
          <w:szCs w:val="24"/>
        </w:rPr>
        <w:t>Al punto 1 del paragrafo 3.1 si riporta "ad esclusione degli Enti territoriali (Comuni e loro unioni o associazioni, Città metropolitane e Liberi consorzi) già  inseriti  tra  i  soggetti  beneficiari  dell'Avviso  pubblicato  nel  S.O. n.2 della Gazzetta Ufficiale Regione Siciliana n. 44 del 20 ottobre 2017." Si chiede, pertanto, se le Comunità montane e loro consorzi e associazioni si devono intendere esclusi oppure possono partecipare all'avviso.</w:t>
      </w:r>
    </w:p>
    <w:p w:rsidR="002923A5" w:rsidRPr="0030505A" w:rsidRDefault="002923A5" w:rsidP="002923A5">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30505A" w:rsidRPr="0030505A" w:rsidRDefault="0030505A" w:rsidP="0030505A">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30505A">
        <w:rPr>
          <w:rFonts w:ascii="Segoe UI" w:hAnsi="Segoe UI" w:cs="Segoe UI"/>
          <w:b/>
          <w:color w:val="000000"/>
          <w:sz w:val="24"/>
          <w:szCs w:val="24"/>
        </w:rPr>
        <w:t>Risposta:</w:t>
      </w:r>
      <w:r w:rsidRPr="0030505A">
        <w:rPr>
          <w:rFonts w:ascii="Segoe UI" w:hAnsi="Segoe UI" w:cs="Segoe UI"/>
          <w:color w:val="000000"/>
          <w:sz w:val="24"/>
          <w:szCs w:val="24"/>
        </w:rPr>
        <w:t xml:space="preserve"> Le Comunità montane e loro consorzi e associazioni, che erano inserite fra i beneficiari dell’avviso nella versione pubblicata in preinformazione, nella versione definitiva e ufficiale pubblicata sono state cassate in considerazione dell’esclusione esplicita di tali soggetti, richiamata al punto 3.1 dell’avviso stesso (perché costituenti anch’esse forme associative di Comuni), e per via della loro abolizione avvenuta, in Sicilia, con la Legge Regionale 6 marzo 1986, n. 9 (supplemento ordinario alla G.U.R.S. 8 marzo 1986, n. 11) che istituì le provincie regionali alle quali furono trasferite le relative funzioni nonché il personale, i beni ed ogni altro mezzo finanziario.</w:t>
      </w:r>
    </w:p>
    <w:p w:rsidR="0030505A" w:rsidRPr="0030505A" w:rsidRDefault="0030505A" w:rsidP="002923A5">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2923A5" w:rsidRPr="00D627B4" w:rsidRDefault="0030505A" w:rsidP="002923A5">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D627B4">
        <w:rPr>
          <w:rFonts w:ascii="Segoe UI" w:hAnsi="Segoe UI" w:cs="Segoe UI"/>
          <w:b/>
          <w:color w:val="000000"/>
          <w:sz w:val="24"/>
          <w:szCs w:val="24"/>
        </w:rPr>
        <w:t>12) Domanda</w:t>
      </w:r>
      <w:r w:rsidR="003A3400" w:rsidRPr="00D627B4">
        <w:rPr>
          <w:rFonts w:ascii="Segoe UI" w:hAnsi="Segoe UI" w:cs="Segoe UI"/>
          <w:b/>
          <w:color w:val="000000"/>
          <w:sz w:val="24"/>
          <w:szCs w:val="24"/>
        </w:rPr>
        <w:t xml:space="preserve">: </w:t>
      </w:r>
      <w:r w:rsidR="00D90A35" w:rsidRPr="00D627B4">
        <w:rPr>
          <w:rFonts w:ascii="Segoe UI" w:hAnsi="Segoe UI" w:cs="Segoe UI"/>
          <w:b/>
          <w:color w:val="000000"/>
          <w:sz w:val="24"/>
          <w:szCs w:val="24"/>
        </w:rPr>
        <w:t xml:space="preserve">Paragrafo </w:t>
      </w:r>
      <w:r w:rsidR="002923A5" w:rsidRPr="00D627B4">
        <w:rPr>
          <w:rFonts w:ascii="Segoe UI" w:hAnsi="Segoe UI" w:cs="Segoe UI"/>
          <w:b/>
          <w:color w:val="000000"/>
          <w:sz w:val="24"/>
          <w:szCs w:val="24"/>
        </w:rPr>
        <w:t>4.4 Modalità di valutazione della domanda in merito al criterio di ammissibilità "Coerenza/Individuazione  dell’intervento  nell’ambito  del  Piano  di  Azione  per l’Energia  Sostenibile  (PAES)  approvato  dall’Amministrazione  Comunale  o  del piano energetico comunale per gli interventi i cui beneficiari sono i comuni."</w:t>
      </w:r>
      <w:r w:rsidR="00D90A35" w:rsidRPr="00D627B4">
        <w:rPr>
          <w:rFonts w:ascii="Segoe UI" w:hAnsi="Segoe UI" w:cs="Segoe UI"/>
          <w:b/>
          <w:color w:val="000000"/>
          <w:sz w:val="24"/>
          <w:szCs w:val="24"/>
        </w:rPr>
        <w:t xml:space="preserve"> </w:t>
      </w:r>
      <w:r w:rsidR="002923A5" w:rsidRPr="00D627B4">
        <w:rPr>
          <w:rFonts w:ascii="Segoe UI" w:hAnsi="Segoe UI" w:cs="Segoe UI"/>
          <w:b/>
          <w:color w:val="000000"/>
          <w:sz w:val="24"/>
          <w:szCs w:val="24"/>
        </w:rPr>
        <w:t>Il presente criterio di ammissibilità non potrà essere soddisfatto in quanto i soggetti beneficiari (premesso che le Amministrazioni Comunali sono escluse) non sono obbligati alla redazione del Piano di Azione per l'Energia Sostenibile (PAES), pertanto si chiede come si dovrà procedere considerato che non soddisfacendo il criterio suddetto le domande dovranno essere considerate inammissibili.</w:t>
      </w:r>
    </w:p>
    <w:p w:rsidR="002923A5" w:rsidRPr="0030505A" w:rsidRDefault="002923A5" w:rsidP="002923A5">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3A3400" w:rsidRPr="0030505A" w:rsidRDefault="003A3400"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30505A">
        <w:rPr>
          <w:rFonts w:ascii="Segoe UI" w:hAnsi="Segoe UI" w:cs="Segoe UI"/>
          <w:b/>
          <w:color w:val="000000"/>
          <w:sz w:val="24"/>
          <w:szCs w:val="24"/>
        </w:rPr>
        <w:t>R</w:t>
      </w:r>
      <w:r w:rsidR="0030505A" w:rsidRPr="0030505A">
        <w:rPr>
          <w:rFonts w:ascii="Segoe UI" w:hAnsi="Segoe UI" w:cs="Segoe UI"/>
          <w:b/>
          <w:color w:val="000000"/>
          <w:sz w:val="24"/>
          <w:szCs w:val="24"/>
        </w:rPr>
        <w:t>isposta</w:t>
      </w:r>
      <w:r w:rsidRPr="0030505A">
        <w:rPr>
          <w:rFonts w:ascii="Segoe UI" w:hAnsi="Segoe UI" w:cs="Segoe UI"/>
          <w:b/>
          <w:color w:val="000000"/>
          <w:sz w:val="24"/>
          <w:szCs w:val="24"/>
        </w:rPr>
        <w:t>:</w:t>
      </w:r>
      <w:r w:rsidRPr="0030505A">
        <w:rPr>
          <w:rFonts w:ascii="Segoe UI" w:hAnsi="Segoe UI" w:cs="Segoe UI"/>
          <w:color w:val="000000"/>
          <w:sz w:val="24"/>
          <w:szCs w:val="24"/>
        </w:rPr>
        <w:t xml:space="preserve"> </w:t>
      </w:r>
      <w:r w:rsidR="0030505A" w:rsidRPr="0030505A">
        <w:rPr>
          <w:rFonts w:ascii="Segoe UI" w:hAnsi="Segoe UI" w:cs="Segoe UI"/>
          <w:color w:val="000000"/>
          <w:sz w:val="24"/>
          <w:szCs w:val="24"/>
        </w:rPr>
        <w:t>I</w:t>
      </w:r>
      <w:r w:rsidR="00DE7A8F" w:rsidRPr="0030505A">
        <w:rPr>
          <w:rFonts w:ascii="Segoe UI" w:hAnsi="Segoe UI" w:cs="Segoe UI"/>
          <w:color w:val="000000"/>
          <w:sz w:val="24"/>
          <w:szCs w:val="24"/>
        </w:rPr>
        <w:t>l rilievo è corretto e nella versione definitiva dell’avviso è richiesta solo la coerenza e non anche l’individuazione dell’intervento nell’ambito del PAES approvato dall’amministrazione all’interno del cui territorio ricade l’immobile oggetto dell’intervento</w:t>
      </w:r>
    </w:p>
    <w:p w:rsidR="00DE7A8F" w:rsidRPr="0030505A" w:rsidRDefault="00DE7A8F"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Calibri" w:hAnsi="Calibri"/>
          <w:color w:val="000000"/>
          <w:sz w:val="27"/>
          <w:szCs w:val="27"/>
          <w:highlight w:val="cyan"/>
        </w:rPr>
      </w:pPr>
    </w:p>
    <w:p w:rsidR="00A22BBE" w:rsidRPr="00D627B4" w:rsidRDefault="0030505A" w:rsidP="00A22BBE">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D627B4">
        <w:rPr>
          <w:rFonts w:ascii="Segoe UI" w:hAnsi="Segoe UI" w:cs="Segoe UI"/>
          <w:b/>
          <w:color w:val="000000"/>
          <w:sz w:val="24"/>
          <w:szCs w:val="24"/>
        </w:rPr>
        <w:t xml:space="preserve">13) </w:t>
      </w:r>
      <w:r w:rsidR="00A22BBE" w:rsidRPr="00D627B4">
        <w:rPr>
          <w:rFonts w:ascii="Segoe UI" w:hAnsi="Segoe UI" w:cs="Segoe UI"/>
          <w:b/>
          <w:color w:val="000000"/>
          <w:sz w:val="24"/>
          <w:szCs w:val="24"/>
        </w:rPr>
        <w:t>D</w:t>
      </w:r>
      <w:r w:rsidRPr="00D627B4">
        <w:rPr>
          <w:rFonts w:ascii="Segoe UI" w:hAnsi="Segoe UI" w:cs="Segoe UI"/>
          <w:b/>
          <w:color w:val="000000"/>
          <w:sz w:val="24"/>
          <w:szCs w:val="24"/>
        </w:rPr>
        <w:t>omanda</w:t>
      </w:r>
      <w:r w:rsidR="00A22BBE" w:rsidRPr="00D627B4">
        <w:rPr>
          <w:rFonts w:ascii="Segoe UI" w:hAnsi="Segoe UI" w:cs="Segoe UI"/>
          <w:b/>
          <w:color w:val="000000"/>
          <w:sz w:val="24"/>
          <w:szCs w:val="24"/>
        </w:rPr>
        <w:t>: In considerazione che una parrocchia è una “persona giuridica pubblica, riconosciuta civilmente con decreto del Ministro dell'Interno", si ritiene possa essere tra i beneficiari soggetti pubblici,enti pubblici, ma per una maggiore precisione, si chiede una conferma in tal senso.</w:t>
      </w:r>
    </w:p>
    <w:p w:rsidR="00A22BBE" w:rsidRPr="00D627B4" w:rsidRDefault="00A22BBE" w:rsidP="00A22BBE">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D627B4">
        <w:rPr>
          <w:rFonts w:ascii="Segoe UI" w:hAnsi="Segoe UI" w:cs="Segoe UI"/>
          <w:b/>
          <w:color w:val="000000"/>
          <w:sz w:val="24"/>
          <w:szCs w:val="24"/>
        </w:rPr>
        <w:lastRenderedPageBreak/>
        <w:t>Si specifica che nell'ambito dei bandi inerenti la Mis.7.2 del PSR SICILIA 2014/2020, riservato a beneficiari Enti locali ed Enti Pubblici,le parrocchie riconosciute con Decreto del Ministero dell' Interno sono state autorizzate a presentare istanza di finanziamento quale soggetto pubblico a firma del parroco quale rappresentante legale.</w:t>
      </w:r>
    </w:p>
    <w:p w:rsidR="00A22BBE" w:rsidRPr="0030505A" w:rsidRDefault="00A22BBE" w:rsidP="00A22BBE">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DE7A8F" w:rsidRPr="0030505A" w:rsidRDefault="00A22BBE"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30505A">
        <w:rPr>
          <w:rFonts w:ascii="Segoe UI" w:hAnsi="Segoe UI" w:cs="Segoe UI"/>
          <w:b/>
          <w:color w:val="000000"/>
          <w:sz w:val="24"/>
          <w:szCs w:val="24"/>
        </w:rPr>
        <w:t>R</w:t>
      </w:r>
      <w:r w:rsidR="0030505A" w:rsidRPr="0030505A">
        <w:rPr>
          <w:rFonts w:ascii="Segoe UI" w:hAnsi="Segoe UI" w:cs="Segoe UI"/>
          <w:b/>
          <w:color w:val="000000"/>
          <w:sz w:val="24"/>
          <w:szCs w:val="24"/>
        </w:rPr>
        <w:t>isposta</w:t>
      </w:r>
      <w:r w:rsidRPr="0030505A">
        <w:rPr>
          <w:rFonts w:ascii="Segoe UI" w:hAnsi="Segoe UI" w:cs="Segoe UI"/>
          <w:b/>
          <w:color w:val="000000"/>
          <w:sz w:val="24"/>
          <w:szCs w:val="24"/>
        </w:rPr>
        <w:t>:</w:t>
      </w:r>
      <w:r w:rsidRPr="0030505A">
        <w:t xml:space="preserve"> </w:t>
      </w:r>
      <w:r w:rsidR="00DE7A8F" w:rsidRPr="0030505A">
        <w:rPr>
          <w:rFonts w:ascii="Segoe UI" w:hAnsi="Segoe UI" w:cs="Segoe UI"/>
          <w:color w:val="000000"/>
          <w:sz w:val="24"/>
          <w:szCs w:val="24"/>
        </w:rPr>
        <w:t>Per la partecipazione all’avviso è richiesto al soggetto proponente di rientrare nelle previsioni del paragrafo 3.1 per essere qualificato come beneficiario. Purtroppo non sembra che le parrocchie posseggano i requisiti richiesti, ancorché individuabili quali persone giuridiche pubbliche, stante che le stesse:</w:t>
      </w:r>
    </w:p>
    <w:p w:rsidR="00DE7A8F" w:rsidRPr="0030505A" w:rsidRDefault="00DE7A8F"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30505A">
        <w:rPr>
          <w:rFonts w:ascii="Segoe UI" w:hAnsi="Segoe UI" w:cs="Segoe UI"/>
          <w:color w:val="000000"/>
          <w:sz w:val="24"/>
          <w:szCs w:val="24"/>
        </w:rPr>
        <w:t>- non rientrano nella definizione di pubblica amministrazione ai sensi dell'articolo 1, comma 2, del decreto legislativo 30 marzo 2001, n. 165 e ss.mm.ii. (Testo Unico sul Pubblico impiego),</w:t>
      </w:r>
    </w:p>
    <w:p w:rsidR="00DE7A8F" w:rsidRPr="0030505A" w:rsidRDefault="00DE7A8F"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30505A">
        <w:rPr>
          <w:rFonts w:ascii="Segoe UI" w:hAnsi="Segoe UI" w:cs="Segoe UI"/>
          <w:color w:val="000000"/>
          <w:sz w:val="24"/>
          <w:szCs w:val="24"/>
        </w:rPr>
        <w:t xml:space="preserve">- non sono istituiti, vigilati, finanziati da una pubblica  amministrazione, </w:t>
      </w:r>
    </w:p>
    <w:p w:rsidR="00DE7A8F" w:rsidRPr="0030505A" w:rsidRDefault="00DE7A8F"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30505A">
        <w:rPr>
          <w:rFonts w:ascii="Segoe UI" w:hAnsi="Segoe UI" w:cs="Segoe UI"/>
          <w:color w:val="000000"/>
          <w:sz w:val="24"/>
          <w:szCs w:val="24"/>
        </w:rPr>
        <w:t>- l’attività non è finanziata in modo maggioritario dallo Stato, dagli enti pubblici territoriali o da altri organismi di diritto pubblico,</w:t>
      </w:r>
    </w:p>
    <w:p w:rsidR="00DE7A8F" w:rsidRPr="0030505A" w:rsidRDefault="00DE7A8F"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30505A">
        <w:rPr>
          <w:rFonts w:ascii="Segoe UI" w:hAnsi="Segoe UI" w:cs="Segoe UI"/>
          <w:color w:val="000000"/>
          <w:sz w:val="24"/>
          <w:szCs w:val="24"/>
        </w:rPr>
        <w:t xml:space="preserve">- la gestione non è soggetta al controllo di questi ultimi, </w:t>
      </w:r>
    </w:p>
    <w:p w:rsidR="00DE7A8F" w:rsidRPr="0030505A" w:rsidRDefault="00DE7A8F"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30505A">
        <w:rPr>
          <w:rFonts w:ascii="Segoe UI" w:hAnsi="Segoe UI" w:cs="Segoe UI"/>
          <w:color w:val="000000"/>
          <w:sz w:val="24"/>
          <w:szCs w:val="24"/>
        </w:rPr>
        <w:t xml:space="preserve">- l’organo d'amministrazione, di direzione o di vigilanza non è costituito da membri dei quali più della metà è designata dallo Stato, dagli enti pubblici territoriali o da altri organismi di diritto pubblico. </w:t>
      </w:r>
    </w:p>
    <w:p w:rsidR="00A22BBE" w:rsidRPr="0030505A" w:rsidRDefault="00DE7A8F"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30505A">
        <w:rPr>
          <w:rFonts w:ascii="Segoe UI" w:hAnsi="Segoe UI" w:cs="Segoe UI"/>
          <w:color w:val="000000"/>
          <w:sz w:val="24"/>
          <w:szCs w:val="24"/>
        </w:rPr>
        <w:t>Pertanto si ritiene non ammissibile la partecipazione all’avviso.</w:t>
      </w:r>
    </w:p>
    <w:p w:rsidR="00DE7A8F" w:rsidRPr="00A22BBE" w:rsidRDefault="00DE7A8F"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i/>
          <w:color w:val="000000"/>
          <w:sz w:val="24"/>
          <w:szCs w:val="24"/>
          <w:highlight w:val="cyan"/>
        </w:rPr>
      </w:pPr>
    </w:p>
    <w:p w:rsidR="00A22BBE" w:rsidRPr="00D627B4" w:rsidRDefault="004611A1" w:rsidP="00417EE6">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D627B4">
        <w:rPr>
          <w:rFonts w:ascii="Segoe UI" w:hAnsi="Segoe UI" w:cs="Segoe UI"/>
          <w:b/>
          <w:color w:val="000000"/>
          <w:sz w:val="24"/>
          <w:szCs w:val="24"/>
        </w:rPr>
        <w:t xml:space="preserve">14) </w:t>
      </w:r>
      <w:r w:rsidR="00417EE6" w:rsidRPr="00D627B4">
        <w:rPr>
          <w:rFonts w:ascii="Segoe UI" w:hAnsi="Segoe UI" w:cs="Segoe UI"/>
          <w:b/>
          <w:color w:val="000000"/>
          <w:sz w:val="24"/>
          <w:szCs w:val="24"/>
        </w:rPr>
        <w:t>D</w:t>
      </w:r>
      <w:r w:rsidRPr="00D627B4">
        <w:rPr>
          <w:rFonts w:ascii="Segoe UI" w:hAnsi="Segoe UI" w:cs="Segoe UI"/>
          <w:b/>
          <w:color w:val="000000"/>
          <w:sz w:val="24"/>
          <w:szCs w:val="24"/>
        </w:rPr>
        <w:t>omanda</w:t>
      </w:r>
      <w:r w:rsidR="00417EE6" w:rsidRPr="00D627B4">
        <w:rPr>
          <w:rFonts w:ascii="Segoe UI" w:hAnsi="Segoe UI" w:cs="Segoe UI"/>
          <w:b/>
          <w:color w:val="000000"/>
          <w:sz w:val="24"/>
          <w:szCs w:val="24"/>
        </w:rPr>
        <w:t>: Quesito: Punto 3.1 Beneficiari: Tra i   beneficiari previsti della avviso 4.1.1  sono  comprese le  IPAB?</w:t>
      </w:r>
    </w:p>
    <w:p w:rsidR="00417EE6" w:rsidRPr="004611A1" w:rsidRDefault="00417EE6" w:rsidP="00417EE6">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DE7A8F" w:rsidRPr="004611A1" w:rsidRDefault="004611A1"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4611A1">
        <w:rPr>
          <w:rFonts w:ascii="Segoe UI" w:hAnsi="Segoe UI" w:cs="Segoe UI"/>
          <w:b/>
          <w:color w:val="000000"/>
          <w:sz w:val="24"/>
          <w:szCs w:val="24"/>
        </w:rPr>
        <w:t>Risposta</w:t>
      </w:r>
      <w:r w:rsidR="00417EE6" w:rsidRPr="004611A1">
        <w:rPr>
          <w:rFonts w:ascii="Segoe UI" w:hAnsi="Segoe UI" w:cs="Segoe UI"/>
          <w:b/>
          <w:color w:val="000000"/>
          <w:sz w:val="24"/>
          <w:szCs w:val="24"/>
        </w:rPr>
        <w:t xml:space="preserve">: </w:t>
      </w:r>
      <w:r w:rsidR="00DE7A8F" w:rsidRPr="004611A1">
        <w:rPr>
          <w:rFonts w:ascii="Segoe UI" w:hAnsi="Segoe UI" w:cs="Segoe UI"/>
          <w:color w:val="000000"/>
          <w:sz w:val="24"/>
          <w:szCs w:val="24"/>
        </w:rPr>
        <w:t xml:space="preserve">In generale, per la partecipazione all’Avviso, il soggetto che intende proporsi deve soddisfare i requisiti previsti ed elencati, non esaustivamente, al paragrafo 3.1. </w:t>
      </w:r>
    </w:p>
    <w:p w:rsidR="00DE7A8F" w:rsidRPr="004611A1" w:rsidRDefault="00DE7A8F"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4611A1">
        <w:rPr>
          <w:rFonts w:ascii="Segoe UI" w:hAnsi="Segoe UI" w:cs="Segoe UI"/>
          <w:color w:val="000000"/>
          <w:sz w:val="24"/>
          <w:szCs w:val="24"/>
        </w:rPr>
        <w:t>In via preliminare il proponente dovrà autonomamente riscontrare tale rispondenza mentre la verifica puntuale sull’eleggibilità potrà essere effettuata da questo Dipartimento soltanto una volta acquisita l’istanza di partecipazione e la relativa documentazione a supporto da cui evincere il possesso dei requisiti anzidetti.</w:t>
      </w:r>
      <w:r w:rsidR="004611A1" w:rsidRPr="004611A1">
        <w:rPr>
          <w:rFonts w:ascii="Segoe UI" w:hAnsi="Segoe UI" w:cs="Segoe UI"/>
          <w:color w:val="000000"/>
          <w:sz w:val="24"/>
          <w:szCs w:val="24"/>
        </w:rPr>
        <w:t xml:space="preserve"> </w:t>
      </w:r>
      <w:r w:rsidRPr="004611A1">
        <w:rPr>
          <w:rFonts w:ascii="Segoe UI" w:hAnsi="Segoe UI" w:cs="Segoe UI"/>
          <w:color w:val="000000"/>
          <w:sz w:val="24"/>
          <w:szCs w:val="24"/>
        </w:rPr>
        <w:t>Ciò premesso, e sulla scorta di quanto si è potuto allo stato verificare, si ritiene possibile la partecipazione delle IPAB in quanto soggetti di diritto pubblico, vigilati da una pubblica  amministrazione, non costituenti “imprese pubbliche” e che soddisfano la definizione dettata dall’art. 1, paragrafo 9, secondo comma, della Direttiva 2004/18/CE del Parlamento Europeo e del Consiglio del 31 marzo 2004, nella parte in cui prevede che:</w:t>
      </w:r>
    </w:p>
    <w:p w:rsidR="00DE7A8F" w:rsidRPr="00506997" w:rsidRDefault="00DE7A8F"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4611A1">
        <w:rPr>
          <w:rFonts w:ascii="Segoe UI" w:hAnsi="Segoe UI" w:cs="Segoe UI"/>
          <w:color w:val="000000"/>
          <w:sz w:val="24"/>
          <w:szCs w:val="24"/>
        </w:rPr>
        <w:t>◦  siano ist</w:t>
      </w:r>
      <w:r w:rsidRPr="00506997">
        <w:rPr>
          <w:rFonts w:ascii="Segoe UI" w:hAnsi="Segoe UI" w:cs="Segoe UI"/>
          <w:color w:val="000000"/>
          <w:sz w:val="24"/>
          <w:szCs w:val="24"/>
        </w:rPr>
        <w:t>ituite per soddisfare specificatamente esigenze di interesse generale, aventi carattere non industriale o commerciale,</w:t>
      </w:r>
    </w:p>
    <w:p w:rsidR="00DE7A8F" w:rsidRPr="00506997" w:rsidRDefault="00DE7A8F"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506997">
        <w:rPr>
          <w:rFonts w:ascii="Segoe UI" w:hAnsi="Segoe UI" w:cs="Segoe UI"/>
          <w:color w:val="000000"/>
          <w:sz w:val="24"/>
          <w:szCs w:val="24"/>
        </w:rPr>
        <w:t>◦  siano dotate di personalità giuridica,</w:t>
      </w:r>
    </w:p>
    <w:p w:rsidR="00DE7A8F" w:rsidRPr="00506997" w:rsidRDefault="00DE7A8F" w:rsidP="00DE7A8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506997">
        <w:rPr>
          <w:rFonts w:ascii="Segoe UI" w:hAnsi="Segoe UI" w:cs="Segoe UI"/>
          <w:color w:val="000000"/>
          <w:sz w:val="24"/>
          <w:szCs w:val="24"/>
        </w:rPr>
        <w:t>◦  la cui gestione sia soggetta al controllo di altri organismi di diritto pubblico.</w:t>
      </w:r>
    </w:p>
    <w:p w:rsidR="00417EE6" w:rsidRPr="00506997" w:rsidRDefault="00417EE6" w:rsidP="004611A1">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2C58EC" w:rsidRPr="00D627B4" w:rsidRDefault="00506997" w:rsidP="002C58E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D627B4">
        <w:rPr>
          <w:rFonts w:ascii="Segoe UI" w:hAnsi="Segoe UI" w:cs="Segoe UI"/>
          <w:b/>
          <w:color w:val="000000"/>
          <w:sz w:val="24"/>
          <w:szCs w:val="24"/>
        </w:rPr>
        <w:t xml:space="preserve">15) </w:t>
      </w:r>
      <w:r w:rsidR="002C58EC" w:rsidRPr="00D627B4">
        <w:rPr>
          <w:rFonts w:ascii="Segoe UI" w:hAnsi="Segoe UI" w:cs="Segoe UI"/>
          <w:b/>
          <w:color w:val="000000"/>
          <w:sz w:val="24"/>
          <w:szCs w:val="24"/>
        </w:rPr>
        <w:t>D</w:t>
      </w:r>
      <w:r w:rsidRPr="00D627B4">
        <w:rPr>
          <w:rFonts w:ascii="Segoe UI" w:hAnsi="Segoe UI" w:cs="Segoe UI"/>
          <w:b/>
          <w:color w:val="000000"/>
          <w:sz w:val="24"/>
          <w:szCs w:val="24"/>
        </w:rPr>
        <w:t>omanda</w:t>
      </w:r>
      <w:r w:rsidR="002C58EC" w:rsidRPr="00D627B4">
        <w:rPr>
          <w:rFonts w:ascii="Segoe UI" w:hAnsi="Segoe UI" w:cs="Segoe UI"/>
          <w:b/>
          <w:color w:val="000000"/>
          <w:sz w:val="24"/>
          <w:szCs w:val="24"/>
        </w:rPr>
        <w:t>: Gli interventi di riqualificazione energetica di un edificio universitario, ai fini della partecipazione al bando, vanno contabilizzati con IVA al 10% o al 22%?</w:t>
      </w:r>
    </w:p>
    <w:p w:rsidR="00506997" w:rsidRDefault="00506997" w:rsidP="00506997">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2C58EC" w:rsidRPr="00506997" w:rsidRDefault="002C58EC" w:rsidP="00506997">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506997">
        <w:rPr>
          <w:rFonts w:ascii="Segoe UI" w:hAnsi="Segoe UI" w:cs="Segoe UI"/>
          <w:b/>
          <w:color w:val="000000"/>
          <w:sz w:val="24"/>
          <w:szCs w:val="24"/>
        </w:rPr>
        <w:t>R</w:t>
      </w:r>
      <w:r w:rsidR="00506997">
        <w:rPr>
          <w:rFonts w:ascii="Segoe UI" w:hAnsi="Segoe UI" w:cs="Segoe UI"/>
          <w:b/>
          <w:color w:val="000000"/>
          <w:sz w:val="24"/>
          <w:szCs w:val="24"/>
        </w:rPr>
        <w:t>isposta</w:t>
      </w:r>
      <w:r w:rsidRPr="00506997">
        <w:rPr>
          <w:rFonts w:ascii="Segoe UI" w:hAnsi="Segoe UI" w:cs="Segoe UI"/>
          <w:b/>
          <w:color w:val="000000"/>
          <w:sz w:val="24"/>
          <w:szCs w:val="24"/>
        </w:rPr>
        <w:t>:</w:t>
      </w:r>
      <w:r w:rsidRPr="00506997">
        <w:rPr>
          <w:rFonts w:ascii="Segoe UI" w:hAnsi="Segoe UI" w:cs="Segoe UI"/>
          <w:color w:val="000000"/>
          <w:sz w:val="24"/>
          <w:szCs w:val="24"/>
        </w:rPr>
        <w:t xml:space="preserve"> L’individuazione dell’aliquota Iva applicabile nel caso di realizzazione di interventi di riqualificazione energetica degli edifici non è d’immediata lettura. L’oggetto dell’intervento di riqualificazione energetica (nel caso, l’edificio universitario) di per sé, non basta a dare risposta alla domanda. Si può suggerire la consultazione della Guida alle agevolazioni fiscali per il risparmio energetico, redatta dall’Agenzia delle Entrate (nella versione aggiornata al 12 settembre 2017), e la legge 27 dicembre 2017, n. 205 recante “Bilancio di previsione dello Stato per l’anno finanziario 2018 e bilancio pluriennale per il triennio 2018-2020” (S.O. n. 62 alla Gazzetta ufficiale n. 302 del 29 dicembre 2017) che, tra le altre cose, fornisce una interpretazione autentica della norma che disciplina l’aliquota Iva agevolata al 10% per i beni significativi nell’ambito dei lavori di manutenzione ordinaria e straordinaria. </w:t>
      </w:r>
    </w:p>
    <w:p w:rsidR="002C58EC" w:rsidRDefault="002C58EC" w:rsidP="002761C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2761CC" w:rsidRPr="002761CC" w:rsidRDefault="002761CC" w:rsidP="002761C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2761CC">
        <w:rPr>
          <w:rFonts w:ascii="Segoe UI" w:hAnsi="Segoe UI" w:cs="Segoe UI"/>
          <w:b/>
          <w:color w:val="000000"/>
          <w:sz w:val="24"/>
          <w:szCs w:val="24"/>
        </w:rPr>
        <w:t>16) Domanda: E’ possibile la partecipazione autonoma da parte di un Istituto Scolastico (scuola media) in quanto ente pubblico, con diritto d'uso dell'immobile di proprietà del Comune? In caso positivo, occorre che il Comune, n.q. di proprietario dell'immobile, abbia redatto il PAES ed anche inserimento dell'intervento nel programma triennale oopp del Comune stesso?</w:t>
      </w:r>
    </w:p>
    <w:p w:rsidR="002761CC" w:rsidRPr="002761CC" w:rsidRDefault="002761CC" w:rsidP="002761C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2761CC" w:rsidRDefault="002761CC" w:rsidP="002761C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2761CC">
        <w:rPr>
          <w:rFonts w:ascii="Segoe UI" w:hAnsi="Segoe UI" w:cs="Segoe UI"/>
          <w:b/>
          <w:color w:val="000000"/>
          <w:sz w:val="24"/>
          <w:szCs w:val="24"/>
        </w:rPr>
        <w:t>Risposta:</w:t>
      </w:r>
      <w:r>
        <w:rPr>
          <w:rFonts w:ascii="Segoe UI" w:hAnsi="Segoe UI" w:cs="Segoe UI"/>
          <w:b/>
          <w:color w:val="000000"/>
          <w:sz w:val="24"/>
          <w:szCs w:val="24"/>
        </w:rPr>
        <w:t xml:space="preserve"> </w:t>
      </w:r>
      <w:r w:rsidRPr="002761CC">
        <w:rPr>
          <w:rFonts w:ascii="Segoe UI" w:hAnsi="Segoe UI" w:cs="Segoe UI"/>
          <w:color w:val="000000"/>
          <w:sz w:val="24"/>
          <w:szCs w:val="24"/>
        </w:rPr>
        <w:t>L’avviso</w:t>
      </w:r>
      <w:r w:rsidR="00636A78">
        <w:rPr>
          <w:rFonts w:ascii="Segoe UI" w:hAnsi="Segoe UI" w:cs="Segoe UI"/>
          <w:color w:val="000000"/>
          <w:sz w:val="24"/>
          <w:szCs w:val="24"/>
        </w:rPr>
        <w:t>, sulla base della normativa di riferimento, prevede</w:t>
      </w:r>
      <w:r w:rsidRPr="002761CC">
        <w:rPr>
          <w:rFonts w:ascii="Segoe UI" w:hAnsi="Segoe UI" w:cs="Segoe UI"/>
          <w:color w:val="000000"/>
          <w:sz w:val="24"/>
          <w:szCs w:val="24"/>
        </w:rPr>
        <w:t xml:space="preserve"> la partecipazione di “...tutte le amministrazioni dello Stato, ivi compresi gli istituti e scuole di ogni ordine e grado e le istituzioni educative,”, ovviamente a condizione di soddisfare le </w:t>
      </w:r>
      <w:r w:rsidR="00511A3E">
        <w:rPr>
          <w:rFonts w:ascii="Segoe UI" w:hAnsi="Segoe UI" w:cs="Segoe UI"/>
          <w:color w:val="000000"/>
          <w:sz w:val="24"/>
          <w:szCs w:val="24"/>
        </w:rPr>
        <w:t xml:space="preserve">altre </w:t>
      </w:r>
      <w:r w:rsidRPr="002761CC">
        <w:rPr>
          <w:rFonts w:ascii="Segoe UI" w:hAnsi="Segoe UI" w:cs="Segoe UI"/>
          <w:color w:val="000000"/>
          <w:sz w:val="24"/>
          <w:szCs w:val="24"/>
        </w:rPr>
        <w:t>previsioni dell’avviso medesimo.</w:t>
      </w:r>
      <w:r w:rsidR="00636A78">
        <w:rPr>
          <w:rFonts w:ascii="Segoe UI" w:hAnsi="Segoe UI" w:cs="Segoe UI"/>
          <w:color w:val="000000"/>
          <w:sz w:val="24"/>
          <w:szCs w:val="24"/>
        </w:rPr>
        <w:t xml:space="preserve"> </w:t>
      </w:r>
      <w:r w:rsidRPr="002761CC">
        <w:rPr>
          <w:rFonts w:ascii="Segoe UI" w:hAnsi="Segoe UI" w:cs="Segoe UI"/>
          <w:color w:val="000000"/>
          <w:sz w:val="24"/>
          <w:szCs w:val="24"/>
        </w:rPr>
        <w:t>In riferimento al PAES, in quanto adempimento a carico del Comune, l’avviso</w:t>
      </w:r>
      <w:r w:rsidR="00636A78">
        <w:rPr>
          <w:rFonts w:ascii="Segoe UI" w:hAnsi="Segoe UI" w:cs="Segoe UI"/>
          <w:color w:val="000000"/>
          <w:sz w:val="24"/>
          <w:szCs w:val="24"/>
        </w:rPr>
        <w:t xml:space="preserve"> </w:t>
      </w:r>
      <w:r w:rsidRPr="002761CC">
        <w:rPr>
          <w:rFonts w:ascii="Segoe UI" w:hAnsi="Segoe UI" w:cs="Segoe UI"/>
          <w:color w:val="000000"/>
          <w:sz w:val="24"/>
          <w:szCs w:val="24"/>
        </w:rPr>
        <w:t>richiede che sia dichiarata la coerenza con il Piano di Azione per l’Energia Sostenibile (PAES) approvato dall’Amministrazione Comunale o del piano energetico comunale.</w:t>
      </w:r>
      <w:r w:rsidR="00636A78">
        <w:rPr>
          <w:rFonts w:ascii="Segoe UI" w:hAnsi="Segoe UI" w:cs="Segoe UI"/>
          <w:color w:val="000000"/>
          <w:sz w:val="24"/>
          <w:szCs w:val="24"/>
        </w:rPr>
        <w:t xml:space="preserve"> </w:t>
      </w:r>
      <w:r w:rsidRPr="002761CC">
        <w:rPr>
          <w:rFonts w:ascii="Segoe UI" w:hAnsi="Segoe UI" w:cs="Segoe UI"/>
          <w:color w:val="000000"/>
          <w:sz w:val="24"/>
          <w:szCs w:val="24"/>
        </w:rPr>
        <w:t>L’inserimento nel Programma Triennale è richiesto, insieme alla produzione del Programma stesso, solo per i proponenti soggetti all’obbligo.</w:t>
      </w:r>
    </w:p>
    <w:p w:rsidR="00636A78" w:rsidRDefault="00636A78" w:rsidP="002761C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636A78" w:rsidRPr="00F504EF" w:rsidRDefault="00625F94" w:rsidP="00625F94">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F504EF">
        <w:rPr>
          <w:rFonts w:ascii="Segoe UI" w:hAnsi="Segoe UI" w:cs="Segoe UI"/>
          <w:b/>
          <w:color w:val="000000"/>
          <w:sz w:val="24"/>
          <w:szCs w:val="24"/>
        </w:rPr>
        <w:t>17) Domanda: Possono partecipare all’avviso le pubbliche amministrazioni aventi sede in Sicilia anche in partenariato pubblico-privato? Le partecipate Comunali, possono partecipare?</w:t>
      </w:r>
    </w:p>
    <w:p w:rsidR="00625F94" w:rsidRDefault="00625F94" w:rsidP="00625F94">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625F94" w:rsidRPr="00625F94" w:rsidRDefault="00625F94" w:rsidP="00625F94">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625F94">
        <w:rPr>
          <w:rFonts w:ascii="Segoe UI" w:hAnsi="Segoe UI" w:cs="Segoe UI"/>
          <w:b/>
          <w:color w:val="000000"/>
          <w:sz w:val="24"/>
          <w:szCs w:val="24"/>
        </w:rPr>
        <w:t>Risposta:</w:t>
      </w:r>
      <w:r w:rsidR="00F504EF" w:rsidRPr="00F504EF">
        <w:rPr>
          <w:rFonts w:ascii="Segoe UI" w:hAnsi="Segoe UI" w:cs="Segoe UI"/>
          <w:color w:val="000000"/>
          <w:sz w:val="24"/>
          <w:szCs w:val="24"/>
        </w:rPr>
        <w:t xml:space="preserve"> Il partenariato pubblico-privato, come da previsione dell'articolo 3, comma 1, lettera eee) del D. lgs. n. 50/2016 (Codice dei contratti pubblici), è il contratto a titolo oneroso stipulato per iscritto tra una o più stazioni appaltanti (soggetto pubblico) e uno o più operatori economici (soggetto privato). </w:t>
      </w:r>
      <w:r w:rsidR="00F504EF">
        <w:rPr>
          <w:rFonts w:ascii="Segoe UI" w:hAnsi="Segoe UI" w:cs="Segoe UI"/>
          <w:color w:val="000000"/>
          <w:sz w:val="24"/>
          <w:szCs w:val="24"/>
        </w:rPr>
        <w:t xml:space="preserve">Poiché le partecipate comunali </w:t>
      </w:r>
      <w:r w:rsidR="00F504EF" w:rsidRPr="00F504EF">
        <w:rPr>
          <w:rFonts w:ascii="Segoe UI" w:hAnsi="Segoe UI" w:cs="Segoe UI"/>
          <w:color w:val="000000"/>
          <w:sz w:val="24"/>
          <w:szCs w:val="24"/>
        </w:rPr>
        <w:t>sono società a capitale interamente pubblico</w:t>
      </w:r>
      <w:r w:rsidR="00F504EF">
        <w:rPr>
          <w:rFonts w:ascii="Segoe UI" w:hAnsi="Segoe UI" w:cs="Segoe UI"/>
          <w:color w:val="000000"/>
          <w:sz w:val="24"/>
          <w:szCs w:val="24"/>
        </w:rPr>
        <w:t xml:space="preserve">, </w:t>
      </w:r>
      <w:r w:rsidR="00F504EF" w:rsidRPr="00F504EF">
        <w:rPr>
          <w:rFonts w:ascii="Segoe UI" w:hAnsi="Segoe UI" w:cs="Segoe UI"/>
          <w:color w:val="000000"/>
          <w:sz w:val="24"/>
          <w:szCs w:val="24"/>
        </w:rPr>
        <w:t>non possegg</w:t>
      </w:r>
      <w:r w:rsidR="00F504EF">
        <w:rPr>
          <w:rFonts w:ascii="Segoe UI" w:hAnsi="Segoe UI" w:cs="Segoe UI"/>
          <w:color w:val="000000"/>
          <w:sz w:val="24"/>
          <w:szCs w:val="24"/>
        </w:rPr>
        <w:t>o</w:t>
      </w:r>
      <w:r w:rsidR="00F504EF" w:rsidRPr="00F504EF">
        <w:rPr>
          <w:rFonts w:ascii="Segoe UI" w:hAnsi="Segoe UI" w:cs="Segoe UI"/>
          <w:color w:val="000000"/>
          <w:sz w:val="24"/>
          <w:szCs w:val="24"/>
        </w:rPr>
        <w:t>no i requisiti per proporsi in un partenariato né come privati né come soggetto pubblico individuabile tra quelli indicati nell’avviso in questione.</w:t>
      </w:r>
    </w:p>
    <w:sectPr w:rsidR="00625F94" w:rsidRPr="00625F94" w:rsidSect="00A45061">
      <w:footerReference w:type="default" r:id="rId8"/>
      <w:pgSz w:w="16838" w:h="11906" w:orient="landscape"/>
      <w:pgMar w:top="568" w:right="1417" w:bottom="993" w:left="1134" w:header="708"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36D" w:rsidRDefault="00B7536D" w:rsidP="000479F0">
      <w:pPr>
        <w:spacing w:after="0" w:line="240" w:lineRule="auto"/>
      </w:pPr>
      <w:r>
        <w:separator/>
      </w:r>
    </w:p>
  </w:endnote>
  <w:endnote w:type="continuationSeparator" w:id="1">
    <w:p w:rsidR="00B7536D" w:rsidRDefault="00B7536D" w:rsidP="00047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9269"/>
      <w:docPartObj>
        <w:docPartGallery w:val="Page Numbers (Bottom of Page)"/>
        <w:docPartUnique/>
      </w:docPartObj>
    </w:sdtPr>
    <w:sdtContent>
      <w:p w:rsidR="000479F0" w:rsidRPr="000479F0" w:rsidRDefault="00F31B43" w:rsidP="000479F0">
        <w:pPr>
          <w:pStyle w:val="Pidipagina"/>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8434" type="#_x0000_t65" style="position:absolute;margin-left:15.95pt;margin-top:18.65pt;width:26.2pt;height:25.2pt;z-index:251660288;mso-position-horizontal-relative:right-margin-area;mso-position-vertical-relative:bottom-margin-area" o:allowincell="f" adj="14135" strokecolor="gray [1629]" strokeweight=".25pt">
              <v:textbox style="mso-next-textbox:#_x0000_s18434">
                <w:txbxContent>
                  <w:p w:rsidR="000479F0" w:rsidRPr="000479F0" w:rsidRDefault="00F31B43">
                    <w:pPr>
                      <w:jc w:val="center"/>
                      <w:rPr>
                        <w:rFonts w:ascii="Segoe UI" w:hAnsi="Segoe UI" w:cs="Segoe UI"/>
                        <w:b/>
                        <w:i/>
                        <w:sz w:val="24"/>
                        <w:szCs w:val="24"/>
                      </w:rPr>
                    </w:pPr>
                    <w:r w:rsidRPr="000479F0">
                      <w:rPr>
                        <w:rFonts w:ascii="Segoe UI" w:hAnsi="Segoe UI" w:cs="Segoe UI"/>
                        <w:b/>
                        <w:i/>
                        <w:sz w:val="24"/>
                        <w:szCs w:val="24"/>
                      </w:rPr>
                      <w:fldChar w:fldCharType="begin"/>
                    </w:r>
                    <w:r w:rsidR="000479F0" w:rsidRPr="000479F0">
                      <w:rPr>
                        <w:rFonts w:ascii="Segoe UI" w:hAnsi="Segoe UI" w:cs="Segoe UI"/>
                        <w:b/>
                        <w:i/>
                        <w:sz w:val="24"/>
                        <w:szCs w:val="24"/>
                      </w:rPr>
                      <w:instrText xml:space="preserve"> PAGE    \* MERGEFORMAT </w:instrText>
                    </w:r>
                    <w:r w:rsidRPr="000479F0">
                      <w:rPr>
                        <w:rFonts w:ascii="Segoe UI" w:hAnsi="Segoe UI" w:cs="Segoe UI"/>
                        <w:b/>
                        <w:i/>
                        <w:sz w:val="24"/>
                        <w:szCs w:val="24"/>
                      </w:rPr>
                      <w:fldChar w:fldCharType="separate"/>
                    </w:r>
                    <w:r w:rsidR="00B7249A">
                      <w:rPr>
                        <w:rFonts w:ascii="Segoe UI" w:hAnsi="Segoe UI" w:cs="Segoe UI"/>
                        <w:b/>
                        <w:i/>
                        <w:noProof/>
                        <w:sz w:val="24"/>
                        <w:szCs w:val="24"/>
                      </w:rPr>
                      <w:t>2</w:t>
                    </w:r>
                    <w:r w:rsidRPr="000479F0">
                      <w:rPr>
                        <w:rFonts w:ascii="Segoe UI" w:hAnsi="Segoe UI" w:cs="Segoe UI"/>
                        <w:b/>
                        <w:i/>
                        <w:sz w:val="24"/>
                        <w:szCs w:val="24"/>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36D" w:rsidRDefault="00B7536D" w:rsidP="000479F0">
      <w:pPr>
        <w:spacing w:after="0" w:line="240" w:lineRule="auto"/>
      </w:pPr>
      <w:r>
        <w:separator/>
      </w:r>
    </w:p>
  </w:footnote>
  <w:footnote w:type="continuationSeparator" w:id="1">
    <w:p w:rsidR="00B7536D" w:rsidRDefault="00B7536D" w:rsidP="000479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41F9"/>
    <w:multiLevelType w:val="hybridMultilevel"/>
    <w:tmpl w:val="495E1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4453C8"/>
    <w:multiLevelType w:val="hybridMultilevel"/>
    <w:tmpl w:val="B83EC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D335EF"/>
    <w:multiLevelType w:val="hybridMultilevel"/>
    <w:tmpl w:val="B56095EA"/>
    <w:lvl w:ilvl="0" w:tplc="69C4F0D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98A2658"/>
    <w:multiLevelType w:val="hybridMultilevel"/>
    <w:tmpl w:val="5EC29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41986"/>
    <o:shapelayout v:ext="edit">
      <o:idmap v:ext="edit" data="18"/>
    </o:shapelayout>
  </w:hdrShapeDefaults>
  <w:footnotePr>
    <w:footnote w:id="0"/>
    <w:footnote w:id="1"/>
  </w:footnotePr>
  <w:endnotePr>
    <w:endnote w:id="0"/>
    <w:endnote w:id="1"/>
  </w:endnotePr>
  <w:compat>
    <w:useFELayout/>
  </w:compat>
  <w:rsids>
    <w:rsidRoot w:val="00251C34"/>
    <w:rsid w:val="000479F0"/>
    <w:rsid w:val="000560B8"/>
    <w:rsid w:val="00062EFA"/>
    <w:rsid w:val="00073C29"/>
    <w:rsid w:val="00080DF3"/>
    <w:rsid w:val="000815C3"/>
    <w:rsid w:val="00083218"/>
    <w:rsid w:val="00085450"/>
    <w:rsid w:val="000915A4"/>
    <w:rsid w:val="00093D93"/>
    <w:rsid w:val="000C38C6"/>
    <w:rsid w:val="000C4C9F"/>
    <w:rsid w:val="000D2A4F"/>
    <w:rsid w:val="000E1953"/>
    <w:rsid w:val="000E5DA6"/>
    <w:rsid w:val="00130592"/>
    <w:rsid w:val="001348F4"/>
    <w:rsid w:val="0014316B"/>
    <w:rsid w:val="00147D9E"/>
    <w:rsid w:val="00155ACB"/>
    <w:rsid w:val="00165DAE"/>
    <w:rsid w:val="00166767"/>
    <w:rsid w:val="00195AE0"/>
    <w:rsid w:val="001A2396"/>
    <w:rsid w:val="001C2A37"/>
    <w:rsid w:val="001C4504"/>
    <w:rsid w:val="00210696"/>
    <w:rsid w:val="00212969"/>
    <w:rsid w:val="00251C34"/>
    <w:rsid w:val="00263591"/>
    <w:rsid w:val="002675B9"/>
    <w:rsid w:val="002761CC"/>
    <w:rsid w:val="002923A5"/>
    <w:rsid w:val="002A38B8"/>
    <w:rsid w:val="002C0A18"/>
    <w:rsid w:val="002C58EC"/>
    <w:rsid w:val="002D0D8B"/>
    <w:rsid w:val="002D1124"/>
    <w:rsid w:val="002D53F2"/>
    <w:rsid w:val="002D6E56"/>
    <w:rsid w:val="002F33CD"/>
    <w:rsid w:val="002F3423"/>
    <w:rsid w:val="00300D55"/>
    <w:rsid w:val="0030505A"/>
    <w:rsid w:val="0031124F"/>
    <w:rsid w:val="00317845"/>
    <w:rsid w:val="003241A4"/>
    <w:rsid w:val="00326010"/>
    <w:rsid w:val="003508E7"/>
    <w:rsid w:val="003636E2"/>
    <w:rsid w:val="00364949"/>
    <w:rsid w:val="003656C8"/>
    <w:rsid w:val="003A3400"/>
    <w:rsid w:val="003B2A83"/>
    <w:rsid w:val="003D5D54"/>
    <w:rsid w:val="003E491D"/>
    <w:rsid w:val="003E555C"/>
    <w:rsid w:val="00417EE6"/>
    <w:rsid w:val="00423C3A"/>
    <w:rsid w:val="0044538B"/>
    <w:rsid w:val="004464B6"/>
    <w:rsid w:val="004611A1"/>
    <w:rsid w:val="004828C7"/>
    <w:rsid w:val="004B45E5"/>
    <w:rsid w:val="004C6E12"/>
    <w:rsid w:val="004D779B"/>
    <w:rsid w:val="004F7CD9"/>
    <w:rsid w:val="00506997"/>
    <w:rsid w:val="0051159D"/>
    <w:rsid w:val="00511A3E"/>
    <w:rsid w:val="00512086"/>
    <w:rsid w:val="00526481"/>
    <w:rsid w:val="00536657"/>
    <w:rsid w:val="00542A68"/>
    <w:rsid w:val="00570170"/>
    <w:rsid w:val="005F1E7C"/>
    <w:rsid w:val="005F474C"/>
    <w:rsid w:val="0062459B"/>
    <w:rsid w:val="00625F94"/>
    <w:rsid w:val="0063489F"/>
    <w:rsid w:val="00636A78"/>
    <w:rsid w:val="00674027"/>
    <w:rsid w:val="006A4B29"/>
    <w:rsid w:val="006F49C6"/>
    <w:rsid w:val="0071671A"/>
    <w:rsid w:val="00736898"/>
    <w:rsid w:val="00742347"/>
    <w:rsid w:val="00753585"/>
    <w:rsid w:val="00773089"/>
    <w:rsid w:val="007B5974"/>
    <w:rsid w:val="007B78CA"/>
    <w:rsid w:val="007D05F3"/>
    <w:rsid w:val="008224D3"/>
    <w:rsid w:val="0083382F"/>
    <w:rsid w:val="00845338"/>
    <w:rsid w:val="008662E5"/>
    <w:rsid w:val="00890731"/>
    <w:rsid w:val="008A5477"/>
    <w:rsid w:val="008C4424"/>
    <w:rsid w:val="008C772E"/>
    <w:rsid w:val="008C7ADD"/>
    <w:rsid w:val="008D202F"/>
    <w:rsid w:val="008E2F6E"/>
    <w:rsid w:val="008E75CA"/>
    <w:rsid w:val="009078BB"/>
    <w:rsid w:val="00917F3F"/>
    <w:rsid w:val="00921B75"/>
    <w:rsid w:val="00954454"/>
    <w:rsid w:val="009816EA"/>
    <w:rsid w:val="009A1117"/>
    <w:rsid w:val="009B6294"/>
    <w:rsid w:val="009C59AD"/>
    <w:rsid w:val="009C7797"/>
    <w:rsid w:val="00A0605A"/>
    <w:rsid w:val="00A11586"/>
    <w:rsid w:val="00A22BBE"/>
    <w:rsid w:val="00A360D7"/>
    <w:rsid w:val="00A45061"/>
    <w:rsid w:val="00A62EC3"/>
    <w:rsid w:val="00AC4C48"/>
    <w:rsid w:val="00AC6362"/>
    <w:rsid w:val="00AF1853"/>
    <w:rsid w:val="00B17AF9"/>
    <w:rsid w:val="00B27B72"/>
    <w:rsid w:val="00B4085D"/>
    <w:rsid w:val="00B65844"/>
    <w:rsid w:val="00B7249A"/>
    <w:rsid w:val="00B7536D"/>
    <w:rsid w:val="00B97EB4"/>
    <w:rsid w:val="00BA384D"/>
    <w:rsid w:val="00BD4A4D"/>
    <w:rsid w:val="00BD6791"/>
    <w:rsid w:val="00BF3C7F"/>
    <w:rsid w:val="00C000F8"/>
    <w:rsid w:val="00C05506"/>
    <w:rsid w:val="00C10AC2"/>
    <w:rsid w:val="00C202B0"/>
    <w:rsid w:val="00C32947"/>
    <w:rsid w:val="00C35340"/>
    <w:rsid w:val="00C75DCC"/>
    <w:rsid w:val="00C84D18"/>
    <w:rsid w:val="00C8662F"/>
    <w:rsid w:val="00C9062F"/>
    <w:rsid w:val="00CE2D93"/>
    <w:rsid w:val="00CE5948"/>
    <w:rsid w:val="00CF3E8E"/>
    <w:rsid w:val="00D04595"/>
    <w:rsid w:val="00D21F19"/>
    <w:rsid w:val="00D34416"/>
    <w:rsid w:val="00D36A5C"/>
    <w:rsid w:val="00D4007E"/>
    <w:rsid w:val="00D45AAB"/>
    <w:rsid w:val="00D627B4"/>
    <w:rsid w:val="00D64F74"/>
    <w:rsid w:val="00D81949"/>
    <w:rsid w:val="00D83267"/>
    <w:rsid w:val="00D90A35"/>
    <w:rsid w:val="00D95784"/>
    <w:rsid w:val="00DA0EE1"/>
    <w:rsid w:val="00DA6D82"/>
    <w:rsid w:val="00DB4BE9"/>
    <w:rsid w:val="00DE7A8F"/>
    <w:rsid w:val="00DF07AD"/>
    <w:rsid w:val="00E06F1B"/>
    <w:rsid w:val="00E10C14"/>
    <w:rsid w:val="00E14F05"/>
    <w:rsid w:val="00E15E98"/>
    <w:rsid w:val="00E200F3"/>
    <w:rsid w:val="00E51D56"/>
    <w:rsid w:val="00E67FFD"/>
    <w:rsid w:val="00E7075B"/>
    <w:rsid w:val="00E81B8F"/>
    <w:rsid w:val="00EA7C50"/>
    <w:rsid w:val="00EB0F63"/>
    <w:rsid w:val="00EC05CC"/>
    <w:rsid w:val="00ED128E"/>
    <w:rsid w:val="00ED6C82"/>
    <w:rsid w:val="00EE4A46"/>
    <w:rsid w:val="00F20895"/>
    <w:rsid w:val="00F2468D"/>
    <w:rsid w:val="00F31B43"/>
    <w:rsid w:val="00F42517"/>
    <w:rsid w:val="00F504EF"/>
    <w:rsid w:val="00F8209D"/>
    <w:rsid w:val="00FE4C82"/>
    <w:rsid w:val="00FE6445"/>
    <w:rsid w:val="00FF29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1C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C34"/>
    <w:rPr>
      <w:rFonts w:ascii="Tahoma" w:hAnsi="Tahoma" w:cs="Tahoma"/>
      <w:sz w:val="16"/>
      <w:szCs w:val="16"/>
    </w:rPr>
  </w:style>
  <w:style w:type="character" w:styleId="Collegamentoipertestuale">
    <w:name w:val="Hyperlink"/>
    <w:basedOn w:val="Carpredefinitoparagrafo"/>
    <w:uiPriority w:val="99"/>
    <w:unhideWhenUsed/>
    <w:rsid w:val="00E81B8F"/>
    <w:rPr>
      <w:color w:val="0000FF" w:themeColor="hyperlink"/>
      <w:u w:val="single"/>
    </w:rPr>
  </w:style>
  <w:style w:type="table" w:styleId="Grigliatabella">
    <w:name w:val="Table Grid"/>
    <w:basedOn w:val="Tabellanormale"/>
    <w:uiPriority w:val="59"/>
    <w:rsid w:val="000E1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F33CD"/>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BF3C7F"/>
    <w:pPr>
      <w:ind w:left="720"/>
      <w:contextualSpacing/>
    </w:pPr>
  </w:style>
  <w:style w:type="paragraph" w:customStyle="1" w:styleId="default0">
    <w:name w:val="default"/>
    <w:basedOn w:val="Normale"/>
    <w:rsid w:val="0008321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mail-msolistparagraph">
    <w:name w:val="gmail-msolistparagraph"/>
    <w:basedOn w:val="Normale"/>
    <w:rsid w:val="009078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0479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479F0"/>
  </w:style>
  <w:style w:type="paragraph" w:styleId="Pidipagina">
    <w:name w:val="footer"/>
    <w:basedOn w:val="Normale"/>
    <w:link w:val="PidipaginaCarattere"/>
    <w:uiPriority w:val="99"/>
    <w:unhideWhenUsed/>
    <w:rsid w:val="000479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79F0"/>
  </w:style>
</w:styles>
</file>

<file path=word/webSettings.xml><?xml version="1.0" encoding="utf-8"?>
<w:webSettings xmlns:r="http://schemas.openxmlformats.org/officeDocument/2006/relationships" xmlns:w="http://schemas.openxmlformats.org/wordprocessingml/2006/main">
  <w:divs>
    <w:div w:id="485126988">
      <w:bodyDiv w:val="1"/>
      <w:marLeft w:val="0"/>
      <w:marRight w:val="0"/>
      <w:marTop w:val="0"/>
      <w:marBottom w:val="0"/>
      <w:divBdr>
        <w:top w:val="none" w:sz="0" w:space="0" w:color="auto"/>
        <w:left w:val="none" w:sz="0" w:space="0" w:color="auto"/>
        <w:bottom w:val="none" w:sz="0" w:space="0" w:color="auto"/>
        <w:right w:val="none" w:sz="0" w:space="0" w:color="auto"/>
      </w:divBdr>
      <w:divsChild>
        <w:div w:id="414518474">
          <w:marLeft w:val="0"/>
          <w:marRight w:val="0"/>
          <w:marTop w:val="0"/>
          <w:marBottom w:val="0"/>
          <w:divBdr>
            <w:top w:val="none" w:sz="0" w:space="0" w:color="auto"/>
            <w:left w:val="none" w:sz="0" w:space="0" w:color="auto"/>
            <w:bottom w:val="none" w:sz="0" w:space="0" w:color="auto"/>
            <w:right w:val="none" w:sz="0" w:space="0" w:color="auto"/>
          </w:divBdr>
          <w:divsChild>
            <w:div w:id="873809121">
              <w:marLeft w:val="0"/>
              <w:marRight w:val="0"/>
              <w:marTop w:val="0"/>
              <w:marBottom w:val="0"/>
              <w:divBdr>
                <w:top w:val="none" w:sz="0" w:space="0" w:color="auto"/>
                <w:left w:val="none" w:sz="0" w:space="0" w:color="auto"/>
                <w:bottom w:val="none" w:sz="0" w:space="0" w:color="auto"/>
                <w:right w:val="none" w:sz="0" w:space="0" w:color="auto"/>
              </w:divBdr>
              <w:divsChild>
                <w:div w:id="740175406">
                  <w:marLeft w:val="0"/>
                  <w:marRight w:val="0"/>
                  <w:marTop w:val="0"/>
                  <w:marBottom w:val="0"/>
                  <w:divBdr>
                    <w:top w:val="none" w:sz="0" w:space="0" w:color="auto"/>
                    <w:left w:val="none" w:sz="0" w:space="0" w:color="auto"/>
                    <w:bottom w:val="none" w:sz="0" w:space="0" w:color="auto"/>
                    <w:right w:val="none" w:sz="0" w:space="0" w:color="auto"/>
                  </w:divBdr>
                  <w:divsChild>
                    <w:div w:id="1548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8387">
      <w:bodyDiv w:val="1"/>
      <w:marLeft w:val="0"/>
      <w:marRight w:val="0"/>
      <w:marTop w:val="0"/>
      <w:marBottom w:val="0"/>
      <w:divBdr>
        <w:top w:val="none" w:sz="0" w:space="0" w:color="auto"/>
        <w:left w:val="none" w:sz="0" w:space="0" w:color="auto"/>
        <w:bottom w:val="none" w:sz="0" w:space="0" w:color="auto"/>
        <w:right w:val="none" w:sz="0" w:space="0" w:color="auto"/>
      </w:divBdr>
      <w:divsChild>
        <w:div w:id="971668727">
          <w:marLeft w:val="0"/>
          <w:marRight w:val="0"/>
          <w:marTop w:val="0"/>
          <w:marBottom w:val="0"/>
          <w:divBdr>
            <w:top w:val="none" w:sz="0" w:space="0" w:color="auto"/>
            <w:left w:val="none" w:sz="0" w:space="0" w:color="auto"/>
            <w:bottom w:val="none" w:sz="0" w:space="0" w:color="auto"/>
            <w:right w:val="none" w:sz="0" w:space="0" w:color="auto"/>
          </w:divBdr>
        </w:div>
        <w:div w:id="779421462">
          <w:marLeft w:val="0"/>
          <w:marRight w:val="0"/>
          <w:marTop w:val="0"/>
          <w:marBottom w:val="0"/>
          <w:divBdr>
            <w:top w:val="none" w:sz="0" w:space="0" w:color="auto"/>
            <w:left w:val="none" w:sz="0" w:space="0" w:color="auto"/>
            <w:bottom w:val="none" w:sz="0" w:space="0" w:color="auto"/>
            <w:right w:val="none" w:sz="0" w:space="0" w:color="auto"/>
          </w:divBdr>
        </w:div>
      </w:divsChild>
    </w:div>
    <w:div w:id="21240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A253-E360-4D9F-BB01-D1E8AF0E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2596</Words>
  <Characters>14803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massimiliano.reyes</dc:creator>
  <cp:lastModifiedBy>Maurizio.Esposito</cp:lastModifiedBy>
  <cp:revision>2</cp:revision>
  <cp:lastPrinted>2017-11-29T08:42:00Z</cp:lastPrinted>
  <dcterms:created xsi:type="dcterms:W3CDTF">2018-05-17T05:55:00Z</dcterms:created>
  <dcterms:modified xsi:type="dcterms:W3CDTF">2018-05-17T05:55:00Z</dcterms:modified>
</cp:coreProperties>
</file>