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rPr>
          <w:rFonts w:ascii="Arial" w:hAnsi="Arial" w:eastAsia="Arial" w:cs="Arial"/>
          <w:color w:val="000000"/>
        </w:rPr>
      </w:pPr>
      <w:r>
        <w:rPr>
          <w:rFonts w:eastAsia="Arial" w:cs="Arial" w:ascii="Arial" w:hAnsi="Arial"/>
          <w:color w:val="000000"/>
        </w:rPr>
      </w:r>
    </w:p>
    <w:tbl>
      <w:tblPr>
        <w:tblStyle w:val="ac"/>
        <w:tblW w:w="10233"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2558"/>
        <w:gridCol w:w="2558"/>
        <w:gridCol w:w="2558"/>
        <w:gridCol w:w="2558"/>
      </w:tblGrid>
      <w:tr>
        <w:trPr>
          <w:trHeight w:val="1268" w:hRule="atLeast"/>
        </w:trPr>
        <w:tc>
          <w:tcPr>
            <w:tcW w:w="2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319"/>
              <w:ind w:right="567" w:hanging="0"/>
              <w:rPr>
                <w:rFonts w:ascii="Calibri" w:hAnsi="Calibri" w:eastAsia="Calibri"/>
                <w:color w:val="000000"/>
              </w:rPr>
            </w:pPr>
            <w:r>
              <w:rPr>
                <w:rFonts w:eastAsia="Calibri"/>
                <w:color w:val="000000"/>
              </w:rPr>
              <w:drawing>
                <wp:anchor behindDoc="0" distT="0" distB="0" distL="0" distR="0" simplePos="0" locked="0" layoutInCell="1" allowOverlap="1" relativeHeight="4">
                  <wp:simplePos x="0" y="0"/>
                  <wp:positionH relativeFrom="column">
                    <wp:posOffset>266065</wp:posOffset>
                  </wp:positionH>
                  <wp:positionV relativeFrom="paragraph">
                    <wp:posOffset>171450</wp:posOffset>
                  </wp:positionV>
                  <wp:extent cx="918210" cy="597535"/>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918210" cy="597535"/>
                          </a:xfrm>
                          <a:prstGeom prst="rect">
                            <a:avLst/>
                          </a:prstGeom>
                        </pic:spPr>
                      </pic:pic>
                    </a:graphicData>
                  </a:graphic>
                </wp:anchor>
              </w:drawing>
            </w:r>
          </w:p>
        </w:tc>
        <w:tc>
          <w:tcPr>
            <w:tcW w:w="2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319"/>
              <w:ind w:right="567" w:hanging="0"/>
              <w:rPr>
                <w:rFonts w:ascii="Calibri" w:hAnsi="Calibri" w:eastAsia="Calibri"/>
                <w:color w:val="000000"/>
              </w:rPr>
            </w:pPr>
            <w:r>
              <w:rPr>
                <w:rFonts w:eastAsia="Calibri"/>
                <w:color w:val="000000"/>
              </w:rPr>
              <w:drawing>
                <wp:anchor behindDoc="0" distT="0" distB="0" distL="114300" distR="114300" simplePos="0" locked="0" layoutInCell="1" allowOverlap="1" relativeHeight="5">
                  <wp:simplePos x="0" y="0"/>
                  <wp:positionH relativeFrom="column">
                    <wp:posOffset>2895600</wp:posOffset>
                  </wp:positionH>
                  <wp:positionV relativeFrom="paragraph">
                    <wp:posOffset>72390</wp:posOffset>
                  </wp:positionV>
                  <wp:extent cx="713105" cy="759460"/>
                  <wp:effectExtent l="0" t="0" r="0" b="0"/>
                  <wp:wrapSquare wrapText="bothSides"/>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tretch>
                            <a:fillRect/>
                          </a:stretch>
                        </pic:blipFill>
                        <pic:spPr bwMode="auto">
                          <a:xfrm>
                            <a:off x="0" y="0"/>
                            <a:ext cx="713105" cy="759460"/>
                          </a:xfrm>
                          <a:prstGeom prst="rect">
                            <a:avLst/>
                          </a:prstGeom>
                        </pic:spPr>
                      </pic:pic>
                    </a:graphicData>
                  </a:graphic>
                </wp:anchor>
              </w:drawing>
            </w:r>
          </w:p>
        </w:tc>
        <w:tc>
          <w:tcPr>
            <w:tcW w:w="2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319"/>
              <w:ind w:right="567" w:hanging="0"/>
              <w:rPr>
                <w:rFonts w:ascii="Calibri" w:hAnsi="Calibri" w:eastAsia="Calibri"/>
                <w:color w:val="000000"/>
              </w:rPr>
            </w:pPr>
            <w:r>
              <w:rPr>
                <w:rFonts w:eastAsia="Calibri"/>
                <w:color w:val="000000"/>
              </w:rPr>
              <w:drawing>
                <wp:anchor behindDoc="0" distT="0" distB="0" distL="114300" distR="114300" simplePos="0" locked="0" layoutInCell="1" allowOverlap="1" relativeHeight="6">
                  <wp:simplePos x="0" y="0"/>
                  <wp:positionH relativeFrom="column">
                    <wp:posOffset>2989580</wp:posOffset>
                  </wp:positionH>
                  <wp:positionV relativeFrom="paragraph">
                    <wp:posOffset>177165</wp:posOffset>
                  </wp:positionV>
                  <wp:extent cx="525780" cy="633730"/>
                  <wp:effectExtent l="0" t="0" r="0" b="0"/>
                  <wp:wrapSquare wrapText="bothSides"/>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4"/>
                          <a:stretch>
                            <a:fillRect/>
                          </a:stretch>
                        </pic:blipFill>
                        <pic:spPr bwMode="auto">
                          <a:xfrm>
                            <a:off x="0" y="0"/>
                            <a:ext cx="525780" cy="633730"/>
                          </a:xfrm>
                          <a:prstGeom prst="rect">
                            <a:avLst/>
                          </a:prstGeom>
                        </pic:spPr>
                      </pic:pic>
                    </a:graphicData>
                  </a:graphic>
                </wp:anchor>
              </w:drawing>
            </w:r>
          </w:p>
        </w:tc>
        <w:tc>
          <w:tcPr>
            <w:tcW w:w="2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319"/>
              <w:ind w:right="567" w:hanging="0"/>
              <w:rPr>
                <w:rFonts w:ascii="Calibri" w:hAnsi="Calibri" w:eastAsia="Calibri"/>
                <w:color w:val="000000"/>
              </w:rPr>
            </w:pPr>
            <w:r>
              <w:rPr>
                <w:rFonts w:eastAsia="Calibri"/>
                <w:color w:val="000000"/>
              </w:rPr>
              <w:drawing>
                <wp:anchor behindDoc="0" distT="0" distB="0" distL="0" distR="0" simplePos="0" locked="0" layoutInCell="1" allowOverlap="1" relativeHeight="7">
                  <wp:simplePos x="0" y="0"/>
                  <wp:positionH relativeFrom="column">
                    <wp:posOffset>2703830</wp:posOffset>
                  </wp:positionH>
                  <wp:positionV relativeFrom="paragraph">
                    <wp:posOffset>209550</wp:posOffset>
                  </wp:positionV>
                  <wp:extent cx="1097915" cy="511175"/>
                  <wp:effectExtent l="0" t="0" r="0" b="0"/>
                  <wp:wrapSquare wrapText="bothSides"/>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5"/>
                          <a:stretch>
                            <a:fillRect/>
                          </a:stretch>
                        </pic:blipFill>
                        <pic:spPr bwMode="auto">
                          <a:xfrm>
                            <a:off x="0" y="0"/>
                            <a:ext cx="1097915" cy="511175"/>
                          </a:xfrm>
                          <a:prstGeom prst="rect">
                            <a:avLst/>
                          </a:prstGeom>
                        </pic:spPr>
                      </pic:pic>
                    </a:graphicData>
                  </a:graphic>
                </wp:anchor>
              </w:drawing>
            </w:r>
          </w:p>
        </w:tc>
      </w:tr>
      <w:tr>
        <w:trPr/>
        <w:tc>
          <w:tcPr>
            <w:tcW w:w="2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319"/>
              <w:jc w:val="center"/>
              <w:rPr>
                <w:rFonts w:ascii="Calibri" w:hAnsi="Calibri" w:eastAsia="Calibri"/>
                <w:color w:val="000000"/>
              </w:rPr>
            </w:pPr>
            <w:r>
              <w:rPr>
                <w:rFonts w:eastAsia="Calibri"/>
                <w:b/>
                <w:color w:val="000000"/>
              </w:rPr>
              <w:t>UNIONE EUROPEA</w:t>
            </w:r>
          </w:p>
        </w:tc>
        <w:tc>
          <w:tcPr>
            <w:tcW w:w="2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319"/>
              <w:ind w:right="-32" w:hanging="0"/>
              <w:jc w:val="center"/>
              <w:rPr>
                <w:rFonts w:ascii="Calibri" w:hAnsi="Calibri" w:eastAsia="Calibri"/>
                <w:color w:val="000000"/>
              </w:rPr>
            </w:pPr>
            <w:r>
              <w:rPr>
                <w:rFonts w:eastAsia="Calibri"/>
                <w:b/>
                <w:color w:val="000000"/>
              </w:rPr>
              <w:t>REPUBBLICA ITALIANA</w:t>
            </w:r>
          </w:p>
        </w:tc>
        <w:tc>
          <w:tcPr>
            <w:tcW w:w="2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319"/>
              <w:jc w:val="center"/>
              <w:rPr>
                <w:rFonts w:ascii="Calibri" w:hAnsi="Calibri" w:eastAsia="Calibri"/>
                <w:color w:val="000000"/>
              </w:rPr>
            </w:pPr>
            <w:r>
              <w:rPr>
                <w:rFonts w:eastAsia="Calibri"/>
                <w:b/>
                <w:color w:val="000000"/>
              </w:rPr>
              <w:t>REGIONE SICILIANA</w:t>
            </w:r>
          </w:p>
        </w:tc>
        <w:tc>
          <w:tcPr>
            <w:tcW w:w="2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319"/>
              <w:jc w:val="center"/>
              <w:rPr>
                <w:rFonts w:ascii="Calibri" w:hAnsi="Calibri" w:eastAsia="Calibri"/>
                <w:color w:val="000000"/>
              </w:rPr>
            </w:pPr>
            <w:r>
              <w:rPr>
                <w:rFonts w:eastAsia="Calibri"/>
                <w:b/>
                <w:color w:val="000000"/>
              </w:rPr>
              <w:t>PO FESR 2014/2020</w:t>
            </w:r>
          </w:p>
        </w:tc>
      </w:tr>
    </w:tbl>
    <w:p>
      <w:pPr>
        <w:pStyle w:val="Normal"/>
        <w:pBdr/>
        <w:spacing w:lineRule="auto" w:line="319"/>
        <w:ind w:left="567" w:right="567" w:hanging="0"/>
        <w:rPr>
          <w:rFonts w:ascii="Calibri" w:hAnsi="Calibri" w:eastAsia="Calibri"/>
          <w:color w:val="000000"/>
        </w:rPr>
      </w:pPr>
      <w:r>
        <w:rPr>
          <w:rFonts w:eastAsia="Calibri"/>
          <w:color w:val="000000"/>
        </w:rPr>
      </w:r>
    </w:p>
    <w:p>
      <w:pPr>
        <w:pStyle w:val="Normal"/>
        <w:pBdr/>
        <w:spacing w:lineRule="auto" w:line="319"/>
        <w:ind w:left="567" w:right="567" w:hanging="0"/>
        <w:rPr>
          <w:rFonts w:ascii="Calibri" w:hAnsi="Calibri" w:eastAsia="Calibri"/>
          <w:color w:val="000000"/>
        </w:rPr>
      </w:pPr>
      <w:r>
        <w:rPr>
          <w:rFonts w:eastAsia="Calibri"/>
          <w:color w:val="000000"/>
        </w:rPr>
      </w:r>
    </w:p>
    <w:p>
      <w:pPr>
        <w:pStyle w:val="Normal"/>
        <w:pBdr/>
        <w:spacing w:lineRule="auto" w:line="319"/>
        <w:ind w:left="567" w:right="567" w:hanging="0"/>
        <w:rPr>
          <w:rFonts w:ascii="Calibri" w:hAnsi="Calibri" w:eastAsia="Calibri"/>
          <w:color w:val="000000"/>
        </w:rPr>
      </w:pPr>
      <w:r>
        <w:rPr>
          <w:rFonts w:eastAsia="Calibri"/>
          <w:color w:val="000000"/>
        </w:rPr>
      </w:r>
    </w:p>
    <w:p>
      <w:pPr>
        <w:pStyle w:val="Normal"/>
        <w:tabs>
          <w:tab w:val="clear" w:pos="720"/>
          <w:tab w:val="left" w:pos="4950" w:leader="none"/>
          <w:tab w:val="left" w:pos="6074" w:leader="none"/>
        </w:tabs>
        <w:spacing w:lineRule="auto" w:line="319"/>
        <w:ind w:left="567" w:right="567" w:hanging="0"/>
        <w:jc w:val="center"/>
        <w:rPr>
          <w:b/>
          <w:b/>
        </w:rPr>
      </w:pPr>
      <w:r>
        <w:rPr>
          <w:b/>
        </w:rPr>
        <w:t>PROGRAMMA OPERATIVO FESR SICILIA 2014/2020</w:t>
      </w:r>
    </w:p>
    <w:p>
      <w:pPr>
        <w:pStyle w:val="Normal"/>
        <w:tabs>
          <w:tab w:val="clear" w:pos="720"/>
          <w:tab w:val="left" w:pos="4950" w:leader="none"/>
          <w:tab w:val="left" w:pos="6074" w:leader="none"/>
        </w:tabs>
        <w:spacing w:lineRule="auto" w:line="319"/>
        <w:ind w:left="567" w:right="567" w:hanging="0"/>
        <w:jc w:val="center"/>
        <w:rPr>
          <w:b/>
          <w:b/>
        </w:rPr>
      </w:pPr>
      <w:r>
        <w:rPr>
          <w:b/>
        </w:rPr>
        <w:t>CLLD - ASSE PRIORITARIO 2: Agenda Digitale - AZIONE 2.3.1</w:t>
      </w:r>
    </w:p>
    <w:p>
      <w:pPr>
        <w:pStyle w:val="Normal"/>
        <w:pBdr/>
        <w:spacing w:lineRule="auto" w:line="319"/>
        <w:ind w:left="567" w:right="567" w:hanging="0"/>
        <w:jc w:val="center"/>
        <w:rPr>
          <w:rFonts w:ascii="Calibri" w:hAnsi="Calibri" w:eastAsia="Calibri"/>
          <w:color w:val="000000"/>
          <w:sz w:val="24"/>
          <w:szCs w:val="24"/>
        </w:rPr>
      </w:pPr>
      <w:r>
        <w:rPr>
          <w:rFonts w:eastAsia="Calibri"/>
          <w:i/>
          <w:color w:val="000000"/>
        </w:rPr>
        <w:t>Soluzioni tecnologiche per l’alfabetizzazione e l’inclusione digitale, per l’acquisizione di competenze avanzate da parte delle imprese e lo sviluppo delle nuove competenze ICT (eSkills), nonché per stimolare la diffusione e l’utilizzo del web, dei servizi pubblici digitali e degli strumenti di dialogo, la collaborazione e partecipazione civica in rete (open government) con particolare riferimento ai cittadini svantaggiati e alle aree interne e rurali</w:t>
      </w:r>
    </w:p>
    <w:p>
      <w:pPr>
        <w:pStyle w:val="Normal"/>
        <w:pBdr/>
        <w:spacing w:lineRule="auto" w:line="319"/>
        <w:ind w:left="567" w:right="567" w:hanging="0"/>
        <w:rPr>
          <w:rFonts w:ascii="Calibri" w:hAnsi="Calibri" w:eastAsia="Calibri"/>
          <w:b/>
          <w:b/>
          <w:color w:val="000000"/>
        </w:rPr>
      </w:pPr>
      <w:r>
        <w:rPr>
          <w:rFonts w:eastAsia="Calibri"/>
          <w:b/>
          <w:color w:val="000000"/>
        </w:rPr>
      </w:r>
    </w:p>
    <w:p>
      <w:pPr>
        <w:pStyle w:val="Titolo1"/>
        <w:spacing w:lineRule="auto" w:line="319"/>
        <w:ind w:left="567" w:right="567" w:hanging="0"/>
        <w:rPr>
          <w:sz w:val="22"/>
          <w:szCs w:val="22"/>
        </w:rPr>
      </w:pPr>
      <w:r>
        <w:rPr>
          <w:sz w:val="22"/>
          <w:szCs w:val="22"/>
        </w:rPr>
        <w:t>DISCIPLINARE REGOLANTE I RAPPORTI</w:t>
      </w:r>
    </w:p>
    <w:p>
      <w:pPr>
        <w:pStyle w:val="Normal"/>
        <w:spacing w:lineRule="auto" w:line="319"/>
        <w:ind w:left="567" w:right="567" w:hanging="0"/>
        <w:jc w:val="center"/>
        <w:rPr>
          <w:b/>
          <w:b/>
        </w:rPr>
      </w:pPr>
      <w:r>
        <w:rPr>
          <w:b/>
        </w:rPr>
        <w:t>TRA</w:t>
      </w:r>
    </w:p>
    <w:p>
      <w:pPr>
        <w:pStyle w:val="Titolo1"/>
        <w:spacing w:lineRule="auto" w:line="319"/>
        <w:ind w:left="567" w:right="567" w:hanging="0"/>
        <w:rPr>
          <w:sz w:val="22"/>
          <w:szCs w:val="22"/>
        </w:rPr>
      </w:pPr>
      <w:r>
        <w:rPr>
          <w:sz w:val="22"/>
          <w:szCs w:val="22"/>
        </w:rPr>
        <w:t>LA REGIONE SICILIANA</w:t>
      </w:r>
    </w:p>
    <w:p>
      <w:pPr>
        <w:pStyle w:val="Normal"/>
        <w:spacing w:lineRule="auto" w:line="319"/>
        <w:ind w:left="567" w:right="567" w:hanging="0"/>
        <w:jc w:val="center"/>
        <w:rPr>
          <w:b/>
          <w:b/>
        </w:rPr>
      </w:pPr>
      <w:r>
        <w:rPr>
          <w:b/>
        </w:rPr>
        <w:t>AUTORITA’ REGIONALE PER L’INNOVAZIONE TECNOLOGICA</w:t>
      </w:r>
    </w:p>
    <w:p>
      <w:pPr>
        <w:pStyle w:val="Normal"/>
        <w:spacing w:lineRule="auto" w:line="319"/>
        <w:ind w:left="567" w:right="567" w:hanging="0"/>
        <w:jc w:val="center"/>
        <w:rPr>
          <w:b/>
          <w:b/>
        </w:rPr>
      </w:pPr>
      <w:r>
        <w:rPr>
          <w:b/>
        </w:rPr>
        <w:t>E</w:t>
      </w:r>
    </w:p>
    <w:p>
      <w:pPr>
        <w:pStyle w:val="Normal"/>
        <w:spacing w:lineRule="auto" w:line="319"/>
        <w:ind w:left="567" w:right="567" w:hanging="0"/>
        <w:jc w:val="center"/>
        <w:rPr>
          <w:b/>
          <w:b/>
        </w:rPr>
      </w:pPr>
      <w:r>
        <w:rPr>
          <w:b/>
        </w:rPr>
        <w:t>COMUNE DI TREMESTIERI ETNEO</w:t>
      </w:r>
    </w:p>
    <w:p>
      <w:pPr>
        <w:pStyle w:val="Normal"/>
        <w:spacing w:lineRule="auto" w:line="319"/>
        <w:ind w:left="567" w:right="567" w:hanging="0"/>
        <w:jc w:val="center"/>
        <w:rPr>
          <w:b/>
          <w:b/>
        </w:rPr>
      </w:pPr>
      <w:r>
        <w:rPr>
          <w:b/>
        </w:rPr>
        <w:t xml:space="preserve">PER LA REALIZZAZIONE DELL’OPERAZIONE </w:t>
      </w:r>
    </w:p>
    <w:p>
      <w:pPr>
        <w:pStyle w:val="Normal"/>
        <w:spacing w:lineRule="auto" w:line="319"/>
        <w:ind w:left="567" w:right="567" w:hanging="0"/>
        <w:jc w:val="center"/>
        <w:rPr>
          <w:b/>
          <w:b/>
        </w:rPr>
      </w:pPr>
      <w:r>
        <w:rPr>
          <w:b/>
        </w:rPr>
        <w:t>Portale per la formazione e assistenza del cittadino "eSkills3" del Comune di Tremestieri Etneo</w:t>
      </w:r>
    </w:p>
    <w:p>
      <w:pPr>
        <w:pStyle w:val="Normal"/>
        <w:spacing w:lineRule="auto" w:line="319"/>
        <w:ind w:left="567" w:right="567" w:hanging="0"/>
        <w:jc w:val="center"/>
        <w:rPr>
          <w:i/>
          <w:i/>
        </w:rPr>
      </w:pPr>
      <w:r>
        <w:rPr>
          <w:i/>
        </w:rPr>
        <w:t xml:space="preserve">di cui all’allegato </w:t>
      </w:r>
    </w:p>
    <w:p>
      <w:pPr>
        <w:pStyle w:val="Normal"/>
        <w:spacing w:lineRule="auto" w:line="319"/>
        <w:ind w:left="567" w:right="567" w:hanging="0"/>
        <w:jc w:val="center"/>
        <w:rPr>
          <w:i/>
          <w:i/>
        </w:rPr>
      </w:pPr>
      <w:r>
        <w:rPr>
          <w:i/>
        </w:rPr>
        <w:t>ai sensi dell’art.125, paragrafo 3, lettera c) del Reg.(UE) 1303/2013</w:t>
      </w:r>
    </w:p>
    <w:p>
      <w:pPr>
        <w:pStyle w:val="Normal"/>
        <w:spacing w:lineRule="auto" w:line="319"/>
        <w:ind w:left="567" w:right="567" w:hanging="0"/>
        <w:jc w:val="center"/>
        <w:rPr>
          <w:b/>
          <w:b/>
        </w:rPr>
      </w:pPr>
      <w:r>
        <w:rPr>
          <w:b/>
        </w:rPr>
      </w:r>
    </w:p>
    <w:p>
      <w:pPr>
        <w:sectPr>
          <w:footerReference w:type="default" r:id="rId6"/>
          <w:type w:val="nextPage"/>
          <w:pgSz w:w="11906" w:h="16838"/>
          <w:pgMar w:left="902" w:right="760" w:gutter="0" w:header="0" w:top="851" w:footer="720" w:bottom="777"/>
          <w:pgNumType w:start="1" w:fmt="decimal"/>
          <w:formProt w:val="false"/>
          <w:textDirection w:val="lrTb"/>
          <w:docGrid w:type="default" w:linePitch="100" w:charSpace="4096"/>
        </w:sectPr>
        <w:pStyle w:val="Normal"/>
        <w:spacing w:lineRule="auto" w:line="319"/>
        <w:ind w:left="567" w:right="567" w:hanging="0"/>
        <w:jc w:val="center"/>
        <w:rPr>
          <w:i/>
          <w:i/>
        </w:rPr>
      </w:pPr>
      <w:r>
        <w:rPr>
          <w:b/>
        </w:rPr>
        <w:t>CUP:  H61B21003580006 - Codice Caronte</w:t>
      </w:r>
      <w:r>
        <w:rPr/>
        <w:t>:</w:t>
      </w:r>
      <w:r>
        <w:rPr>
          <w:i/>
        </w:rPr>
        <w:t xml:space="preserve">  </w:t>
      </w:r>
      <w:r>
        <w:rPr>
          <w:rFonts w:cs="Arial" w:ascii="Arial" w:hAnsi="Arial"/>
          <w:b/>
          <w:bCs/>
          <w:color w:val="212121"/>
          <w:sz w:val="21"/>
          <w:szCs w:val="21"/>
          <w:shd w:fill="FFFFFF" w:val="clear"/>
        </w:rPr>
        <w:t>SI_1_32489</w:t>
      </w:r>
    </w:p>
    <w:p>
      <w:pPr>
        <w:pStyle w:val="Normal"/>
        <w:pBdr/>
        <w:spacing w:lineRule="auto" w:line="319"/>
        <w:ind w:left="567" w:right="567" w:hanging="0"/>
        <w:jc w:val="center"/>
        <w:rPr>
          <w:rFonts w:ascii="Calibri" w:hAnsi="Calibri" w:eastAsia="Calibri"/>
          <w:b/>
          <w:b/>
          <w:color w:val="000000"/>
        </w:rPr>
      </w:pPr>
      <w:r>
        <w:rPr>
          <w:rFonts w:eastAsia="Calibri"/>
          <w:b/>
          <w:color w:val="000000"/>
        </w:rPr>
        <w:t>Art. 1 – Oggetto e validità del Disciplinare</w:t>
      </w:r>
    </w:p>
    <w:p>
      <w:pPr>
        <w:pStyle w:val="Normal"/>
        <w:numPr>
          <w:ilvl w:val="0"/>
          <w:numId w:val="8"/>
        </w:numPr>
        <w:pBdr/>
        <w:jc w:val="both"/>
        <w:rPr>
          <w:rFonts w:ascii="Calibri" w:hAnsi="Calibri" w:eastAsia="Calibri"/>
          <w:b/>
          <w:b/>
          <w:color w:val="000000"/>
        </w:rPr>
      </w:pPr>
      <w:r>
        <w:rPr>
          <w:rFonts w:eastAsia="Calibri"/>
          <w:color w:val="000000"/>
        </w:rPr>
        <w:t xml:space="preserve">I rapporti tra la Regione Siciliana, Autorità Regionale per l’Innovazione Tecnologica, (di seguito, “Regione”) e, soggetto beneficiario </w:t>
      </w:r>
      <w:r>
        <w:rPr>
          <w:rFonts w:eastAsia="Calibri"/>
          <w:b/>
          <w:color w:val="000000"/>
        </w:rPr>
        <w:t xml:space="preserve">il Comune di TREMESTIERI ETNEO </w:t>
      </w:r>
      <w:r>
        <w:rPr>
          <w:rFonts w:eastAsia="Calibri"/>
          <w:color w:val="000000"/>
        </w:rPr>
        <w:t xml:space="preserve">(di seguito, “Beneficiario”) del contributo finanziario (di seguito, anche “contributo” o “finanziamento”) a valere sul Programma Operativo FESR Regione Siciliana 2014/2020 (di seguito, “Programma”), Asse Prioritario 2 Agenda Digitale, </w:t>
      </w:r>
      <w:r>
        <w:rPr>
          <w:rFonts w:eastAsia="Calibri"/>
          <w:b/>
          <w:color w:val="000000"/>
        </w:rPr>
        <w:t xml:space="preserve">Azione 2.3.1, PRATT 5574, per l’importo di    € 359.000,00 </w:t>
      </w:r>
      <w:r>
        <w:rPr>
          <w:rFonts w:eastAsia="Calibri"/>
          <w:color w:val="000000"/>
        </w:rPr>
        <w:t>per la realizzazione dell’Operazione (di seguito Operazione) di cui all’Allegato al presente Disciplinare, costituente parte integrante di quest’ultimo, sono regolamentati secondo quanto riportato nei successivi articoli.</w:t>
      </w:r>
    </w:p>
    <w:p>
      <w:pPr>
        <w:pStyle w:val="Normal"/>
        <w:numPr>
          <w:ilvl w:val="0"/>
          <w:numId w:val="8"/>
        </w:numPr>
        <w:pBdr/>
        <w:tabs>
          <w:tab w:val="clear" w:pos="720"/>
          <w:tab w:val="left" w:pos="661" w:leader="none"/>
        </w:tabs>
        <w:spacing w:lineRule="auto" w:line="319"/>
        <w:ind w:left="567" w:right="567" w:hanging="428"/>
        <w:jc w:val="both"/>
        <w:rPr>
          <w:rFonts w:ascii="Calibri" w:hAnsi="Calibri" w:eastAsia="Calibri"/>
          <w:b/>
          <w:b/>
          <w:color w:val="000000"/>
        </w:rPr>
      </w:pPr>
      <w:r>
        <w:rPr>
          <w:rFonts w:eastAsia="Calibri"/>
          <w:color w:val="000000"/>
        </w:rPr>
        <w:t>Il presente Disciplinare vincola il beneficiario dalla data di sottoscrizione e la Regione dalla data del visto di regolarità contabile del provvedimento di approvazione dello stesso disciplinare.</w:t>
      </w:r>
    </w:p>
    <w:p>
      <w:pPr>
        <w:pStyle w:val="Normal"/>
        <w:numPr>
          <w:ilvl w:val="0"/>
          <w:numId w:val="8"/>
        </w:numPr>
        <w:pBdr/>
        <w:tabs>
          <w:tab w:val="clear" w:pos="720"/>
          <w:tab w:val="left" w:pos="661" w:leader="none"/>
        </w:tabs>
        <w:spacing w:lineRule="auto" w:line="319"/>
        <w:ind w:left="567" w:right="567" w:hanging="425"/>
        <w:jc w:val="both"/>
        <w:rPr>
          <w:rFonts w:ascii="Calibri" w:hAnsi="Calibri" w:eastAsia="Calibri"/>
          <w:b/>
          <w:b/>
          <w:color w:val="000000"/>
        </w:rPr>
      </w:pPr>
      <w:r>
        <w:rPr>
          <w:rFonts w:eastAsia="Calibri"/>
          <w:color w:val="000000"/>
        </w:rPr>
        <w:t>Tutti i termini indicati nel presente Disciplinare sono da intendersi riferiti a giorni naturali e consecutivi, salvo ove diversamente indicato.</w:t>
      </w:r>
    </w:p>
    <w:p>
      <w:pPr>
        <w:pStyle w:val="Normal"/>
        <w:pBdr/>
        <w:spacing w:lineRule="auto" w:line="319"/>
        <w:ind w:left="567" w:right="567" w:hanging="0"/>
        <w:jc w:val="center"/>
        <w:rPr>
          <w:rFonts w:ascii="Calibri" w:hAnsi="Calibri" w:eastAsia="Calibri"/>
          <w:color w:val="000000"/>
        </w:rPr>
      </w:pPr>
      <w:r>
        <w:rPr>
          <w:rFonts w:eastAsia="Calibri"/>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2 – Obblighi del Beneficiario</w:t>
      </w:r>
    </w:p>
    <w:p>
      <w:pPr>
        <w:pStyle w:val="Normal"/>
        <w:tabs>
          <w:tab w:val="clear" w:pos="720"/>
          <w:tab w:val="left" w:pos="594" w:leader="none"/>
        </w:tabs>
        <w:spacing w:lineRule="auto" w:line="276"/>
        <w:ind w:left="284" w:right="567" w:hanging="0"/>
        <w:jc w:val="both"/>
        <w:rPr>
          <w:sz w:val="21"/>
          <w:szCs w:val="21"/>
        </w:rPr>
      </w:pPr>
      <w:r>
        <w:rPr>
          <w:sz w:val="21"/>
          <w:szCs w:val="21"/>
        </w:rPr>
        <w:t>Il Beneficiario provvede a dare attuazione all’Operazione e, al fine di garantire il rispetto delle procedure di gestione previste per il Programma, si obbliga a:</w:t>
      </w:r>
    </w:p>
    <w:p>
      <w:pPr>
        <w:pStyle w:val="Normal"/>
        <w:numPr>
          <w:ilvl w:val="1"/>
          <w:numId w:val="14"/>
        </w:numPr>
        <w:pBdr/>
        <w:tabs>
          <w:tab w:val="clear" w:pos="720"/>
          <w:tab w:val="left" w:pos="954" w:leader="none"/>
        </w:tabs>
        <w:spacing w:lineRule="auto" w:line="276"/>
        <w:ind w:left="851" w:right="567" w:hanging="360"/>
        <w:jc w:val="both"/>
        <w:rPr>
          <w:rFonts w:ascii="Calibri" w:hAnsi="Calibri" w:eastAsia="Calibri"/>
          <w:color w:val="000000"/>
          <w:sz w:val="21"/>
          <w:szCs w:val="21"/>
        </w:rPr>
      </w:pPr>
      <w:r>
        <w:rPr>
          <w:rFonts w:eastAsia="Calibri"/>
          <w:color w:val="000000"/>
          <w:sz w:val="21"/>
          <w:szCs w:val="21"/>
        </w:rPr>
        <w:t>rispettare, nelle diverse fasi di attuazione dell’Operazione, tutte le norme e i principi comunitari, nazionali e regionali applicabili in materia di appalti e concessioni (sia per quanto attiene all’aggiudicazione, sia per quanto riguarda l’esecuzione), concorrenza, aiuti di Stato, tutela dell’ambiente e pari opportunità;</w:t>
      </w:r>
    </w:p>
    <w:p>
      <w:pPr>
        <w:pStyle w:val="Normal"/>
        <w:numPr>
          <w:ilvl w:val="1"/>
          <w:numId w:val="14"/>
        </w:numPr>
        <w:pBdr/>
        <w:tabs>
          <w:tab w:val="clear" w:pos="720"/>
          <w:tab w:val="left" w:pos="954" w:leader="none"/>
        </w:tabs>
        <w:spacing w:lineRule="auto" w:line="276"/>
        <w:ind w:left="851" w:right="567" w:hanging="361"/>
        <w:jc w:val="both"/>
        <w:rPr>
          <w:rFonts w:ascii="Calibri" w:hAnsi="Calibri" w:eastAsia="Calibri"/>
          <w:color w:val="000000"/>
          <w:sz w:val="21"/>
          <w:szCs w:val="21"/>
        </w:rPr>
      </w:pPr>
      <w:r>
        <w:rPr>
          <w:rFonts w:eastAsia="Calibri"/>
          <w:color w:val="000000"/>
          <w:sz w:val="21"/>
          <w:szCs w:val="21"/>
        </w:rPr>
        <w:t>rispettare le disposizioni comunitarie, nazionali e regionali relative all’ammissibilità a rimborso delle spese sostenute e a sostenersi per l’esecuzione dell’Operazione;</w:t>
      </w:r>
    </w:p>
    <w:p>
      <w:pPr>
        <w:pStyle w:val="Normal"/>
        <w:numPr>
          <w:ilvl w:val="1"/>
          <w:numId w:val="14"/>
        </w:numPr>
        <w:pBdr/>
        <w:tabs>
          <w:tab w:val="clear" w:pos="720"/>
          <w:tab w:val="left" w:pos="954" w:leader="none"/>
        </w:tabs>
        <w:spacing w:lineRule="auto" w:line="276"/>
        <w:ind w:left="851" w:right="567" w:hanging="360"/>
        <w:jc w:val="both"/>
        <w:rPr>
          <w:rFonts w:ascii="Calibri" w:hAnsi="Calibri" w:eastAsia="Calibri"/>
          <w:color w:val="000000"/>
          <w:sz w:val="21"/>
          <w:szCs w:val="21"/>
        </w:rPr>
      </w:pPr>
      <w:r>
        <w:rPr>
          <w:rFonts w:eastAsia="Calibri"/>
          <w:color w:val="000000"/>
          <w:sz w:val="21"/>
          <w:szCs w:val="21"/>
        </w:rPr>
        <w:t>garantire il rispetto e l’applicazione delle norme in materia di informazione e pubblicità del finanziamento con Fondi strutturali e di investimento europei (di seguito, “Fondi SIE”) dell’Operazione, in particolare delle disposizioni del Capo II del Regolamento Es. (UE) 821/2014 (artt. 3, 4 e 5);</w:t>
      </w:r>
    </w:p>
    <w:p>
      <w:pPr>
        <w:pStyle w:val="Normal"/>
        <w:numPr>
          <w:ilvl w:val="1"/>
          <w:numId w:val="14"/>
        </w:numPr>
        <w:pBdr/>
        <w:tabs>
          <w:tab w:val="clear" w:pos="720"/>
          <w:tab w:val="left" w:pos="954" w:leader="none"/>
        </w:tabs>
        <w:spacing w:lineRule="auto" w:line="276"/>
        <w:ind w:left="851" w:right="567" w:hanging="360"/>
        <w:jc w:val="both"/>
        <w:rPr>
          <w:rFonts w:ascii="Calibri" w:hAnsi="Calibri" w:eastAsia="Calibri"/>
          <w:color w:val="000000"/>
          <w:sz w:val="21"/>
          <w:szCs w:val="21"/>
        </w:rPr>
      </w:pPr>
      <w:r>
        <w:rPr>
          <w:rFonts w:eastAsia="Calibri"/>
          <w:color w:val="000000"/>
          <w:sz w:val="21"/>
          <w:szCs w:val="21"/>
        </w:rPr>
        <w:t>rispettare le disposizioni di cui alla lett. b) dell’art. 125 del Regolamento (UE) 1303/2013 (contabilità separata) nella gestione delle somme trasferite dalla Regione a titolo di finanziamento a valere sulle risorse del Programma;</w:t>
      </w:r>
    </w:p>
    <w:p>
      <w:pPr>
        <w:pStyle w:val="Normal"/>
        <w:numPr>
          <w:ilvl w:val="1"/>
          <w:numId w:val="14"/>
        </w:numPr>
        <w:pBdr/>
        <w:tabs>
          <w:tab w:val="clear" w:pos="720"/>
          <w:tab w:val="left" w:pos="954" w:leader="none"/>
        </w:tabs>
        <w:spacing w:lineRule="auto" w:line="276"/>
        <w:ind w:left="851" w:right="567" w:hanging="360"/>
        <w:jc w:val="both"/>
        <w:rPr>
          <w:rFonts w:ascii="Calibri" w:hAnsi="Calibri" w:eastAsia="Calibri"/>
          <w:color w:val="000000"/>
          <w:sz w:val="21"/>
          <w:szCs w:val="21"/>
        </w:rPr>
      </w:pPr>
      <w:r>
        <w:rPr>
          <w:rFonts w:eastAsia="Calibri"/>
          <w:color w:val="000000"/>
          <w:sz w:val="21"/>
          <w:szCs w:val="21"/>
        </w:rPr>
        <w:t>applicare e rispettare le norme in materia di contrasto al lavoro non regolare, anche attraverso specifiche disposizioni inserite nei bandi di gara per l’affidamento delle attività a terzi;</w:t>
      </w:r>
    </w:p>
    <w:p>
      <w:pPr>
        <w:pStyle w:val="Normal"/>
        <w:numPr>
          <w:ilvl w:val="1"/>
          <w:numId w:val="14"/>
        </w:numPr>
        <w:pBdr/>
        <w:tabs>
          <w:tab w:val="clear" w:pos="720"/>
          <w:tab w:val="left" w:pos="954" w:leader="none"/>
        </w:tabs>
        <w:spacing w:lineRule="auto" w:line="276"/>
        <w:ind w:left="851" w:right="567" w:hanging="360"/>
        <w:jc w:val="both"/>
        <w:rPr>
          <w:rFonts w:ascii="Calibri" w:hAnsi="Calibri" w:eastAsia="Calibri"/>
          <w:color w:val="000000"/>
          <w:sz w:val="21"/>
          <w:szCs w:val="21"/>
        </w:rPr>
      </w:pPr>
      <w:r>
        <w:rPr>
          <w:rFonts w:eastAsia="Calibri"/>
          <w:color w:val="000000"/>
          <w:sz w:val="21"/>
          <w:szCs w:val="21"/>
        </w:rPr>
        <w:t xml:space="preserve">applicare e rispettare le disposizioni di cui alla legge regionale n. 10/1991 e s.m.i., nonché le altre disposizioni nazionali e regionali in materia fiscale, di trasparenza dell’azione amministrativa, di tracciabilità dei pagamenti, di contrasto alla criminalità organizzata e di anticorruzione </w:t>
      </w:r>
      <w:r>
        <w:rPr>
          <w:rFonts w:eastAsia="Calibri"/>
          <w:i/>
          <w:color w:val="000000"/>
          <w:sz w:val="21"/>
          <w:szCs w:val="21"/>
        </w:rPr>
        <w:t xml:space="preserve">ex lege </w:t>
      </w:r>
      <w:r>
        <w:rPr>
          <w:rFonts w:eastAsia="Calibri"/>
          <w:color w:val="000000"/>
          <w:sz w:val="21"/>
          <w:szCs w:val="21"/>
        </w:rPr>
        <w:t>n. 190/2010;</w:t>
      </w:r>
    </w:p>
    <w:p>
      <w:pPr>
        <w:pStyle w:val="Normal"/>
        <w:numPr>
          <w:ilvl w:val="1"/>
          <w:numId w:val="14"/>
        </w:numPr>
        <w:pBdr/>
        <w:tabs>
          <w:tab w:val="clear" w:pos="720"/>
          <w:tab w:val="left" w:pos="954" w:leader="none"/>
        </w:tabs>
        <w:spacing w:lineRule="auto" w:line="276"/>
        <w:ind w:left="851" w:right="567" w:hanging="361"/>
        <w:jc w:val="both"/>
        <w:rPr>
          <w:rFonts w:ascii="Calibri" w:hAnsi="Calibri" w:eastAsia="Calibri"/>
          <w:color w:val="000000"/>
          <w:sz w:val="21"/>
          <w:szCs w:val="21"/>
        </w:rPr>
      </w:pPr>
      <w:r>
        <w:rPr>
          <w:rFonts w:eastAsia="Calibri"/>
          <w:color w:val="000000"/>
          <w:sz w:val="21"/>
          <w:szCs w:val="21"/>
        </w:rPr>
        <w:t>garantire la capacità amministrativa e operativa della sua struttura necessaria alla realizzazione dell’Operazione;</w:t>
      </w:r>
    </w:p>
    <w:p>
      <w:pPr>
        <w:pStyle w:val="Normal"/>
        <w:numPr>
          <w:ilvl w:val="1"/>
          <w:numId w:val="14"/>
        </w:numPr>
        <w:pBdr/>
        <w:tabs>
          <w:tab w:val="clear" w:pos="720"/>
          <w:tab w:val="left" w:pos="954" w:leader="none"/>
        </w:tabs>
        <w:spacing w:lineRule="auto" w:line="276"/>
        <w:ind w:left="851" w:right="567" w:hanging="360"/>
        <w:jc w:val="both"/>
        <w:rPr>
          <w:rFonts w:ascii="Calibri" w:hAnsi="Calibri" w:eastAsia="Calibri"/>
          <w:color w:val="000000"/>
          <w:sz w:val="21"/>
          <w:szCs w:val="21"/>
        </w:rPr>
      </w:pPr>
      <w:r>
        <w:rPr>
          <w:rFonts w:eastAsia="Calibri"/>
          <w:color w:val="000000"/>
          <w:sz w:val="21"/>
          <w:szCs w:val="21"/>
        </w:rPr>
        <w:t>provvedere all’alimentazione delle informazioni e alla rendicontazione delle spese mediante registrazione delle stesse sul sistema di monitoraggio economico, finanziario, fisico e procedurale Caronte, reso disponibile dalla Regione, nel rispetto delle disposizioni applicabili in materia di Fondi SIE;</w:t>
      </w:r>
    </w:p>
    <w:p>
      <w:pPr>
        <w:pStyle w:val="Normal"/>
        <w:numPr>
          <w:ilvl w:val="1"/>
          <w:numId w:val="14"/>
        </w:numPr>
        <w:pBdr/>
        <w:tabs>
          <w:tab w:val="clear" w:pos="720"/>
          <w:tab w:val="left" w:pos="954" w:leader="none"/>
        </w:tabs>
        <w:spacing w:lineRule="auto" w:line="276"/>
        <w:ind w:left="851" w:right="567" w:hanging="360"/>
        <w:jc w:val="both"/>
        <w:rPr>
          <w:rFonts w:ascii="Calibri" w:hAnsi="Calibri" w:eastAsia="Calibri"/>
          <w:color w:val="000000"/>
          <w:sz w:val="21"/>
          <w:szCs w:val="21"/>
        </w:rPr>
      </w:pPr>
      <w:r>
        <w:rPr>
          <w:rFonts w:eastAsia="Calibri"/>
          <w:color w:val="000000"/>
          <w:sz w:val="21"/>
          <w:szCs w:val="21"/>
        </w:rPr>
        <w:t>anticipare la quota del 10% del contributo finanziario definitivo, corrispondente alla quota di saldo che la Regione erogherà a seguito dell’avvenuta approvazione del certificato di collaudo (per le opere) o del certificato di verifica di conformità (per forniture e servizi), ovvero del certificato di regolare esecuzione ove ne ricorrano i presupposti della vigente normativa nazionale;</w:t>
      </w:r>
    </w:p>
    <w:p>
      <w:pPr>
        <w:pStyle w:val="Normal"/>
        <w:numPr>
          <w:ilvl w:val="1"/>
          <w:numId w:val="14"/>
        </w:numPr>
        <w:pBdr/>
        <w:tabs>
          <w:tab w:val="clear" w:pos="720"/>
          <w:tab w:val="left" w:pos="954" w:leader="none"/>
        </w:tabs>
        <w:spacing w:lineRule="auto" w:line="276"/>
        <w:ind w:left="851" w:right="567" w:hanging="360"/>
        <w:jc w:val="both"/>
        <w:rPr>
          <w:rFonts w:ascii="Calibri" w:hAnsi="Calibri" w:eastAsia="Calibri"/>
          <w:color w:val="000000"/>
          <w:sz w:val="21"/>
          <w:szCs w:val="21"/>
        </w:rPr>
      </w:pPr>
      <w:r>
        <w:rPr>
          <w:rFonts w:eastAsia="Calibri"/>
          <w:color w:val="000000"/>
          <w:sz w:val="21"/>
          <w:szCs w:val="21"/>
        </w:rPr>
        <w:t>conservare la documentazione relativa all’Operazione, ivi compresi tutti i giustificativi di spesa, nei modi indicati nel successivo art. 10 del Disciplinare per un periodo di due anni a decorrere dal 31 dicembre successivo alla presentazione dei conti nei quali sono incluse le spese finali dell'Operazione completata;</w:t>
      </w:r>
    </w:p>
    <w:p>
      <w:pPr>
        <w:pStyle w:val="Normal"/>
        <w:numPr>
          <w:ilvl w:val="1"/>
          <w:numId w:val="14"/>
        </w:numPr>
        <w:pBdr/>
        <w:tabs>
          <w:tab w:val="clear" w:pos="720"/>
          <w:tab w:val="left" w:pos="954" w:leader="none"/>
        </w:tabs>
        <w:spacing w:lineRule="auto" w:line="276"/>
        <w:ind w:left="851" w:right="567" w:hanging="360"/>
        <w:jc w:val="both"/>
        <w:rPr>
          <w:rFonts w:ascii="Calibri" w:hAnsi="Calibri" w:eastAsia="Calibri"/>
          <w:color w:val="000000"/>
          <w:sz w:val="21"/>
          <w:szCs w:val="21"/>
        </w:rPr>
      </w:pPr>
      <w:r>
        <w:rPr>
          <w:rFonts w:eastAsia="Calibri"/>
          <w:color w:val="000000"/>
          <w:sz w:val="21"/>
          <w:szCs w:val="21"/>
        </w:rPr>
        <w:t>rendere disponibile e trasmettere, in formato elettronico ed eventualmente in formato cartaceo, la documentazione di cui al precedente punto 10) entro i 15 (quindici) giorni successivi alla richiesta;</w:t>
      </w:r>
    </w:p>
    <w:p>
      <w:pPr>
        <w:pStyle w:val="Normal"/>
        <w:numPr>
          <w:ilvl w:val="1"/>
          <w:numId w:val="14"/>
        </w:numPr>
        <w:pBdr/>
        <w:tabs>
          <w:tab w:val="clear" w:pos="720"/>
          <w:tab w:val="left" w:pos="954" w:leader="none"/>
        </w:tabs>
        <w:spacing w:lineRule="auto" w:line="276"/>
        <w:ind w:left="851" w:right="567" w:hanging="360"/>
        <w:jc w:val="both"/>
        <w:rPr>
          <w:rFonts w:ascii="Calibri" w:hAnsi="Calibri" w:eastAsia="Calibri"/>
          <w:color w:val="000000"/>
          <w:sz w:val="21"/>
          <w:szCs w:val="21"/>
        </w:rPr>
      </w:pPr>
      <w:r>
        <w:rPr>
          <w:rFonts w:eastAsia="Calibri"/>
          <w:color w:val="000000"/>
          <w:sz w:val="21"/>
          <w:szCs w:val="21"/>
        </w:rPr>
        <w:t xml:space="preserve">consentire le verifiche </w:t>
      </w:r>
      <w:r>
        <w:rPr>
          <w:rFonts w:eastAsia="Calibri"/>
          <w:i/>
          <w:color w:val="000000"/>
          <w:sz w:val="21"/>
          <w:szCs w:val="21"/>
        </w:rPr>
        <w:t>in loco</w:t>
      </w:r>
      <w:r>
        <w:rPr>
          <w:rFonts w:eastAsia="Calibri"/>
          <w:color w:val="000000"/>
          <w:sz w:val="21"/>
          <w:szCs w:val="21"/>
        </w:rPr>
        <w:t>, a favore delle autorità di controllo regionali, nazionali e comunitarie;</w:t>
      </w:r>
    </w:p>
    <w:p>
      <w:pPr>
        <w:pStyle w:val="Normal"/>
        <w:numPr>
          <w:ilvl w:val="1"/>
          <w:numId w:val="14"/>
        </w:numPr>
        <w:pBdr/>
        <w:tabs>
          <w:tab w:val="clear" w:pos="720"/>
          <w:tab w:val="left" w:pos="954" w:leader="none"/>
        </w:tabs>
        <w:spacing w:lineRule="auto" w:line="276"/>
        <w:ind w:left="851" w:right="567" w:hanging="361"/>
        <w:jc w:val="both"/>
        <w:rPr>
          <w:rFonts w:ascii="Calibri" w:hAnsi="Calibri" w:eastAsia="Calibri"/>
          <w:color w:val="000000"/>
          <w:sz w:val="21"/>
          <w:szCs w:val="21"/>
        </w:rPr>
      </w:pPr>
      <w:r>
        <w:rPr>
          <w:rFonts w:eastAsia="Calibri"/>
          <w:color w:val="000000"/>
          <w:sz w:val="21"/>
          <w:szCs w:val="21"/>
        </w:rPr>
        <w:t>assicurare che l’Operazione sia completata, in uso e funzionante entro il termine previsto nel cronoprogramma di cui al paragrafo 6 dell’Allegato al presente Disciplinare;</w:t>
      </w:r>
    </w:p>
    <w:p>
      <w:pPr>
        <w:pStyle w:val="Normal"/>
        <w:numPr>
          <w:ilvl w:val="1"/>
          <w:numId w:val="14"/>
        </w:numPr>
        <w:pBdr/>
        <w:tabs>
          <w:tab w:val="clear" w:pos="720"/>
          <w:tab w:val="left" w:pos="954" w:leader="none"/>
        </w:tabs>
        <w:spacing w:lineRule="auto" w:line="276"/>
        <w:ind w:left="851" w:right="567" w:hanging="357"/>
        <w:jc w:val="both"/>
        <w:rPr>
          <w:rFonts w:ascii="Calibri" w:hAnsi="Calibri" w:eastAsia="Calibri"/>
          <w:color w:val="000000"/>
          <w:sz w:val="21"/>
          <w:szCs w:val="21"/>
        </w:rPr>
      </w:pPr>
      <w:r>
        <w:rPr>
          <w:rFonts w:eastAsia="Calibri"/>
          <w:color w:val="000000"/>
          <w:sz w:val="21"/>
          <w:szCs w:val="21"/>
        </w:rPr>
        <w:t>dare tempestiva informazione circa l’insorgere di eventuali procedure amministrative o giudiziarie concernenti l’Operazione.</w:t>
      </w:r>
    </w:p>
    <w:p>
      <w:pPr>
        <w:pStyle w:val="Normal"/>
        <w:pBdr/>
        <w:tabs>
          <w:tab w:val="clear" w:pos="720"/>
          <w:tab w:val="left" w:pos="954" w:leader="none"/>
        </w:tabs>
        <w:spacing w:lineRule="auto" w:line="276"/>
        <w:ind w:left="567" w:right="567" w:hanging="0"/>
        <w:jc w:val="both"/>
        <w:rPr>
          <w:rFonts w:ascii="Calibri" w:hAnsi="Calibri" w:eastAsia="Calibri"/>
          <w:b/>
          <w:b/>
          <w:color w:val="000000"/>
          <w:sz w:val="21"/>
          <w:szCs w:val="21"/>
        </w:rPr>
      </w:pPr>
      <w:r>
        <w:rPr>
          <w:rFonts w:eastAsia="Calibri"/>
          <w:b/>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3 – Cronoprogramma dell’Operazione</w:t>
      </w:r>
    </w:p>
    <w:p>
      <w:pPr>
        <w:pStyle w:val="Normal"/>
        <w:numPr>
          <w:ilvl w:val="0"/>
          <w:numId w:val="21"/>
        </w:numPr>
        <w:pBdr/>
        <w:spacing w:lineRule="auto" w:line="276"/>
        <w:ind w:left="567" w:right="567" w:hanging="361"/>
        <w:jc w:val="both"/>
        <w:rPr>
          <w:rFonts w:ascii="Calibri" w:hAnsi="Calibri" w:eastAsia="Calibri"/>
          <w:color w:val="000000"/>
          <w:sz w:val="21"/>
          <w:szCs w:val="21"/>
        </w:rPr>
      </w:pPr>
      <w:r>
        <w:rPr>
          <w:rFonts w:eastAsia="Calibri"/>
          <w:color w:val="000000"/>
          <w:sz w:val="21"/>
          <w:szCs w:val="21"/>
        </w:rPr>
        <w:t>Nell’attuazione dell’Operazione il Beneficiario si impegna al rispetto del cronoprogramma di cui al paragrafo 6 “</w:t>
      </w:r>
      <w:r>
        <w:rPr>
          <w:rFonts w:eastAsia="Calibri"/>
          <w:i/>
          <w:color w:val="000000"/>
          <w:sz w:val="21"/>
          <w:szCs w:val="21"/>
        </w:rPr>
        <w:t>Cronogramma dell’Operazione</w:t>
      </w:r>
      <w:r>
        <w:rPr>
          <w:rFonts w:eastAsia="Calibri"/>
          <w:color w:val="000000"/>
          <w:sz w:val="21"/>
          <w:szCs w:val="21"/>
        </w:rPr>
        <w:t>” dell’Allegato al presente Disciplinare.</w:t>
      </w:r>
    </w:p>
    <w:p>
      <w:pPr>
        <w:pStyle w:val="Normal"/>
        <w:numPr>
          <w:ilvl w:val="0"/>
          <w:numId w:val="21"/>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Nel caso in cui il mancato rispetto dei termini temporali per ciascuna delle singole fasi di attuazione dell’Operazione indicati nel paragrafo 6 dell’Allegato al presente Disciplinare, così come riveniente dal sistema di monitoraggio economico, finanziario, fisico e procedurale Caronte o comunque accertato dalla Regione, non consenta di completare l’Operazione entro il termine previsto nel medesimo cronoprogramma, la Regione avvia il procedimento di revoca del contributo finanziario concesso, salvo che, ricorrendo comunque le condizioni di cui al successivo comma 3, il ritardo dipenda da causa di forza maggiore comprovata, da dimostrarsi dal Beneficiario entro 15 (quindici) giorni dalla ricezione della comunicazione di avvio del procedimento di revoca del contributo finanziario concesso.</w:t>
      </w:r>
    </w:p>
    <w:p>
      <w:pPr>
        <w:pStyle w:val="Normal"/>
        <w:numPr>
          <w:ilvl w:val="0"/>
          <w:numId w:val="21"/>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Nel caso in cui il ritardo di cui al precedente comma 2 dipenda da causa di forza maggiore comprovata, la Regione potrà consentire, su richiesta del Beneficiario e per singola fase, una proroga per non più di una volta dei termini stabiliti, ove possa ragionevolmente ritenersi che l'Operazione sia comunque destinata a essere completata, entrare in uso e funzionante con un ritardo complessivamente non superiore a 12 (dodici) mesi rispetto al termine originariamente previsto dal cronoprogramma dell’Operazione di cui al paragrafo 6 dell’Allegato al presente Disciplinare e sempreché:</w:t>
      </w:r>
    </w:p>
    <w:p>
      <w:pPr>
        <w:pStyle w:val="Normal"/>
        <w:numPr>
          <w:ilvl w:val="1"/>
          <w:numId w:val="21"/>
        </w:numPr>
        <w:pBdr/>
        <w:tabs>
          <w:tab w:val="clear" w:pos="720"/>
          <w:tab w:val="left" w:pos="1009" w:leader="none"/>
        </w:tabs>
        <w:spacing w:lineRule="auto" w:line="276"/>
        <w:ind w:left="924" w:right="567" w:hanging="360"/>
        <w:jc w:val="both"/>
        <w:rPr>
          <w:rFonts w:ascii="Calibri" w:hAnsi="Calibri" w:eastAsia="Calibri"/>
          <w:color w:val="000000"/>
          <w:sz w:val="21"/>
          <w:szCs w:val="21"/>
        </w:rPr>
      </w:pPr>
      <w:r>
        <w:rPr>
          <w:rFonts w:eastAsia="Calibri"/>
          <w:color w:val="000000"/>
          <w:sz w:val="21"/>
          <w:szCs w:val="21"/>
        </w:rPr>
        <w:t>il completamento dell’Operazione avvenga entro i termini disciplinati dalle pertinenti disposizioni comunitarie, nazionali e regionali;</w:t>
      </w:r>
    </w:p>
    <w:p>
      <w:pPr>
        <w:pStyle w:val="Normal"/>
        <w:numPr>
          <w:ilvl w:val="1"/>
          <w:numId w:val="21"/>
        </w:numPr>
        <w:pBdr/>
        <w:tabs>
          <w:tab w:val="clear" w:pos="720"/>
          <w:tab w:val="left" w:pos="954" w:leader="none"/>
        </w:tabs>
        <w:spacing w:lineRule="auto" w:line="276"/>
        <w:ind w:left="924" w:right="567" w:hanging="363"/>
        <w:jc w:val="both"/>
        <w:rPr>
          <w:rFonts w:ascii="Calibri" w:hAnsi="Calibri" w:eastAsia="Calibri"/>
          <w:color w:val="000000"/>
          <w:sz w:val="21"/>
          <w:szCs w:val="21"/>
        </w:rPr>
      </w:pPr>
      <w:r>
        <w:rPr>
          <w:rFonts w:eastAsia="Calibri"/>
          <w:color w:val="000000"/>
          <w:sz w:val="21"/>
          <w:szCs w:val="21"/>
        </w:rPr>
        <w:t>le relative spese possano essere sostenute e rendicontate, ai fini della relativa ammissibilità a rimborso, entro i termini disciplinati dalle pertinenti disposizioni comunitarie, nazionali e regionali.</w:t>
      </w:r>
    </w:p>
    <w:p>
      <w:pPr>
        <w:pStyle w:val="Normal"/>
        <w:pBdr/>
        <w:tabs>
          <w:tab w:val="clear" w:pos="720"/>
          <w:tab w:val="left" w:pos="954" w:leader="none"/>
        </w:tabs>
        <w:spacing w:lineRule="auto" w:line="276"/>
        <w:ind w:left="567" w:right="567" w:hanging="0"/>
        <w:jc w:val="both"/>
        <w:rPr>
          <w:rFonts w:ascii="Calibri" w:hAnsi="Calibri" w:eastAsia="Calibri"/>
          <w:b/>
          <w:b/>
          <w:color w:val="000000"/>
          <w:sz w:val="21"/>
          <w:szCs w:val="21"/>
        </w:rPr>
      </w:pPr>
      <w:r>
        <w:rPr>
          <w:rFonts w:eastAsia="Calibri"/>
          <w:b/>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4 – Affidamento di contratti pubblici finalizzati all’attuazione dell’operazione e gestione delle economie di gara</w:t>
      </w:r>
    </w:p>
    <w:p>
      <w:pPr>
        <w:pStyle w:val="Normal"/>
        <w:numPr>
          <w:ilvl w:val="0"/>
          <w:numId w:val="20"/>
        </w:numPr>
        <w:pBdr/>
        <w:spacing w:lineRule="auto" w:line="276"/>
        <w:jc w:val="both"/>
        <w:rPr>
          <w:rFonts w:ascii="Calibri" w:hAnsi="Calibri" w:eastAsia="Calibri"/>
          <w:color w:val="000000"/>
          <w:sz w:val="21"/>
          <w:szCs w:val="21"/>
        </w:rPr>
      </w:pPr>
      <w:r>
        <w:rPr>
          <w:rFonts w:eastAsia="Calibri"/>
          <w:color w:val="000000"/>
          <w:sz w:val="21"/>
          <w:szCs w:val="21"/>
        </w:rPr>
        <w:t xml:space="preserve">A seguito dell’espletamento delle procedure di gara per l’affidamento dei lavori e/o del servizio e/o delle forniture, il Beneficiario trasmette alla Regione, entro 60 (sessanta) giorni dalla stipula del contratto, i relativi provvedimenti di approvazione dell’aggiudicazione, unitamente al contratto, al cronoprogramma e al quadro economico rideterminato e approvato, redatto – per quanto attiene le spese ammissibili – con i criteri di cui all’art. 6 del presente Disciplinare, e con esplicita indicazione delle eventuali economie rinvenienti dai ribassi di gara (sia con riferimento all’importo a base d’asta, sia con riferimento alla voce dell’I.V.A. sulla prestazione oggetto di gara riportata tra le somme a disposizione). </w:t>
      </w:r>
    </w:p>
    <w:p>
      <w:pPr>
        <w:pStyle w:val="Normal"/>
        <w:numPr>
          <w:ilvl w:val="0"/>
          <w:numId w:val="20"/>
        </w:numPr>
        <w:pBdr/>
        <w:spacing w:lineRule="auto" w:line="276"/>
        <w:jc w:val="both"/>
        <w:rPr>
          <w:rFonts w:ascii="Calibri" w:hAnsi="Calibri" w:eastAsia="Calibri"/>
          <w:color w:val="000000"/>
          <w:sz w:val="21"/>
          <w:szCs w:val="21"/>
        </w:rPr>
      </w:pPr>
      <w:r>
        <w:rPr>
          <w:rFonts w:eastAsia="Calibri"/>
          <w:color w:val="000000"/>
          <w:sz w:val="21"/>
          <w:szCs w:val="21"/>
        </w:rPr>
        <w:t xml:space="preserve">Nell’ipotesi in cui l’Operazione preveda la realizzazione di opere e/o l’acquisizione di servizi e/o forniture mediante l’espletamento di diverse procedure di gara, la documentazione di cui sopra deve essere inoltrata a seguito dell’espletamento di ciascuna procedura ed entro 60 (sessanta) giorni dalla stipula dei relativi contratti. </w:t>
      </w:r>
    </w:p>
    <w:p>
      <w:pPr>
        <w:pStyle w:val="Normal"/>
        <w:numPr>
          <w:ilvl w:val="0"/>
          <w:numId w:val="20"/>
        </w:numPr>
        <w:pBdr/>
        <w:spacing w:lineRule="auto" w:line="276"/>
        <w:jc w:val="both"/>
        <w:rPr>
          <w:rFonts w:ascii="Calibri" w:hAnsi="Calibri" w:eastAsia="Calibri"/>
          <w:color w:val="000000"/>
          <w:sz w:val="21"/>
          <w:szCs w:val="21"/>
        </w:rPr>
      </w:pPr>
      <w:r>
        <w:rPr>
          <w:rFonts w:eastAsia="Calibri"/>
          <w:color w:val="000000"/>
          <w:sz w:val="21"/>
          <w:szCs w:val="21"/>
        </w:rPr>
        <w:t>Unitamente dalla documentazione di cui sopra, qualora non già trasmessi, il Beneficiario deve inserire nella sezione documentale di Caronte:</w:t>
      </w:r>
    </w:p>
    <w:p>
      <w:pPr>
        <w:pStyle w:val="Normal"/>
        <w:spacing w:lineRule="auto" w:line="276"/>
        <w:ind w:left="593" w:hanging="0"/>
        <w:jc w:val="both"/>
        <w:rPr>
          <w:sz w:val="21"/>
          <w:szCs w:val="21"/>
        </w:rPr>
      </w:pPr>
      <w:r>
        <w:rPr>
          <w:color w:val="000000"/>
          <w:sz w:val="21"/>
          <w:szCs w:val="21"/>
        </w:rPr>
        <w:t>A) nel caso di acquisizione di servizi o forniture: la documentazione completa (decreto a contrarre, bando/avviso, disciplinare di gara, capitolato d’appalto, progetto di servizi o forniture, ecc.) prevista dalla disciplina nazionale e regionale per l’espletamento della procedura di affidamento del contratto pubblico ai sensi del D.Lgs n. 50/2016 per l’acquisizione dei servizi o delle forniture;</w:t>
      </w:r>
    </w:p>
    <w:p>
      <w:pPr>
        <w:pStyle w:val="Normal"/>
        <w:spacing w:lineRule="auto" w:line="276"/>
        <w:ind w:left="593" w:hanging="0"/>
        <w:jc w:val="both"/>
        <w:rPr>
          <w:sz w:val="21"/>
          <w:szCs w:val="21"/>
        </w:rPr>
      </w:pPr>
      <w:r>
        <w:rPr>
          <w:color w:val="000000"/>
          <w:sz w:val="21"/>
          <w:szCs w:val="21"/>
        </w:rPr>
        <w:t>B) nel caso di OOPP: la documentazione completa (decreto a contrarre, bando/avviso, disciplinare di gara, capitolato d’appalto, ecc.) prevista dalla disciplina nazionale e regionale per l’espletamento della procedura di affidamento del contratto pubblico ai sensi del D.Lgs n. 50/2016 per la realizzazione dei lavori, ivi compreso, se non già inserito, il progetto esecutivo dell’operazione, munito di tutti i pareri e i nulla osta previsti dalla normativa nazionale in materia di OOPP.</w:t>
      </w:r>
    </w:p>
    <w:p>
      <w:pPr>
        <w:pStyle w:val="Normal"/>
        <w:numPr>
          <w:ilvl w:val="0"/>
          <w:numId w:val="20"/>
        </w:numPr>
        <w:pBdr/>
        <w:spacing w:lineRule="auto" w:line="276"/>
        <w:jc w:val="both"/>
        <w:rPr>
          <w:rFonts w:ascii="Calibri" w:hAnsi="Calibri" w:eastAsia="Calibri"/>
          <w:color w:val="000000"/>
          <w:sz w:val="21"/>
          <w:szCs w:val="21"/>
        </w:rPr>
      </w:pPr>
      <w:r>
        <w:rPr>
          <w:rFonts w:eastAsia="Calibri"/>
          <w:color w:val="000000"/>
          <w:sz w:val="21"/>
          <w:szCs w:val="21"/>
        </w:rPr>
        <w:t>Le economie di gara, ossia le risorse rinvenienti dai ribassi presentati in sede di procedure di gara, possono essere utilizzate direttamente dal Beneficiario per finanziare spese all’interno del quadro economico dello stesso intervento oggetto della procedura di affidamento esclusivamente per la copertura dei maggiori costi connessi alla necessità di fronteggiare gli aumenti eccezionali dei prezzi dei materiali da costruzione, nonché dei carburanti e dei prodotti energetici di cui all’art.26 del D.L. 50/2022 o altre analoghe disposizioni normative, nei limiti e con le modalità stabilite dalle medesime disposizioni normative. Il beneficiario assume la diretta responsabilità dell’esecuzione dell’intervento, che deve essere realizzato in aderenza al quadro economico complessivo e al progetto e alle eventuali variazioni che si rendesse necessario adottare, sempre che le stesse rientrino tra i tassativi casi e nei limiti previsti dalla vigente normativa.</w:t>
      </w:r>
    </w:p>
    <w:p>
      <w:pPr>
        <w:pStyle w:val="Normal"/>
        <w:numPr>
          <w:ilvl w:val="0"/>
          <w:numId w:val="20"/>
        </w:numPr>
        <w:tabs>
          <w:tab w:val="clear" w:pos="720"/>
          <w:tab w:val="left" w:pos="594" w:leader="none"/>
        </w:tabs>
        <w:spacing w:lineRule="auto" w:line="276"/>
        <w:ind w:left="567" w:right="567" w:hanging="361"/>
        <w:jc w:val="both"/>
        <w:rPr>
          <w:color w:val="000000"/>
          <w:sz w:val="21"/>
          <w:szCs w:val="21"/>
        </w:rPr>
      </w:pPr>
      <w:r>
        <w:rPr>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5 – Profilo pluriennale di impegni e pagamenti</w:t>
      </w:r>
    </w:p>
    <w:p>
      <w:pPr>
        <w:pStyle w:val="Normal"/>
        <w:numPr>
          <w:ilvl w:val="0"/>
          <w:numId w:val="19"/>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Il Beneficiario si impegna al rispetto del profilo pluriennale di impegni e pagamenti di cui al paragrafo 8 dell’Allegato al presente Disciplinare.</w:t>
      </w:r>
    </w:p>
    <w:p>
      <w:pPr>
        <w:pStyle w:val="Normal"/>
        <w:numPr>
          <w:ilvl w:val="0"/>
          <w:numId w:val="19"/>
        </w:numPr>
        <w:pBdr/>
        <w:tabs>
          <w:tab w:val="clear" w:pos="720"/>
          <w:tab w:val="left" w:pos="594" w:leader="none"/>
        </w:tabs>
        <w:spacing w:lineRule="auto" w:line="276"/>
        <w:ind w:left="567" w:right="567" w:hanging="363"/>
        <w:jc w:val="both"/>
        <w:rPr>
          <w:rFonts w:ascii="Calibri" w:hAnsi="Calibri" w:eastAsia="Calibri"/>
          <w:color w:val="000000"/>
          <w:sz w:val="21"/>
          <w:szCs w:val="21"/>
        </w:rPr>
      </w:pPr>
      <w:r>
        <w:rPr>
          <w:rFonts w:eastAsia="Calibri"/>
          <w:color w:val="000000"/>
          <w:sz w:val="21"/>
          <w:szCs w:val="21"/>
        </w:rPr>
        <w:t>Nel caso di mancato rispetto dei termini temporali di impegno e spesa per ciascuna annualità, così come riveniente dal sistema di monitoraggio economico, finanziario, fisico e procedurale Caronte o comunque accertato dalla Regione, quest’ultima si riserva di avviare il procedimento di revoca del contributo finanziario concesso, salvo che il ritardo dipenda da causa di forza maggiore comprovata, da dimostrarsi dal Beneficiario entro 15 (quindici) giorni dalla ricezione della comunicazione di avvio del procedimento di revoca del contributo finanziario concesso. Si applica, al riguardo, quanto previsto dal comma 3 del precedente art. 3.</w:t>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6 – Spese ammissibili</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L’importo del contributo finanziario definitivamente concesso costituisce l’importo massimo a disposizione del Beneficiario ed è invariabile in aumento.</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Le spese ammissibili a contributo finanziario sono quelle definite, nel rispetto delle vigenti disposizioni comunitarie, nazionali e regionali, nel Programma e nella programmazione attuativa dell’Azione vigente al momento della pubblicazione dell’Avviso per la selezione delle operazioni da ammettere a contribuzione finanziaria.</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Nel solo caso di realizzazione di OOPP sono ammissibili le seguenti categorie di spesa:</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esecuzione dei lavori relativi alle opere, agli impianti, acquisto delle forniture e dei servizi connessi all’esecuzione stessa;</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acquisizione di immobili necessari per la realizzazione dell’opera nei limiti di quanto previsto ai successivi commi 5 e 6;</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indennità e contributi dovuti ad enti pubblici e privati come per legge (permessi, concessioni, autorizzazioni e/o altri atti e provvedimenti, comunque denominati, finalizzati all’esecuzione delle opere);</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spese generali;</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___</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Nel solo caso di realizzazione di OOPP: per spese generali, da prevedere nel quadro economico tra le somme a disposizione del Beneficiario, si intendono quelle relative alle seguenti voci previste dalla normativa vigente in materia di appalti:</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____</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____</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Nel solo caso di realizzazione di OOPP: le spese di esproprio e di acquisizione delle aree non edificate, ammissibili in presenza della sussistenza di un nesso diretto fra l’acquisizione delle aree e l’infrastruttura da realizzare, non possono superare il ___% del totale del contributo definitivamente erogato.</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Nel solo caso di realizzazione di OOPP: le spese per acquisto di edifici già costruiti sono ammissibili purché siano direttamene connesse alla realizzazione dell’Operazione ed esclusivamente nei limiti e alle condizioni di cui alle vigenti disposizioni comunitarie, nazionali e regionali.</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Nel solo caso di realizzazione di OOPP: le spese per rilievi, accertamenti e indagini, ivi comprese quelle geologiche e geotecniche non a carico del progettista, né necessarie alla redazione della relazione geologica, da prevedere nel quadro economico tra le somme a disposizione del Beneficiario, non possono superare il ___ % della spesa totale ammissibile dell’Operazione.</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Nel solo caso di realizzazione di OOPP: eventuali maggiori oneri che si dovessero verificare a titolo di spese generali o di acquisizione di immobili o di somme a disposizione del Beneficiario, rispetto a quelli precedentemente indicati ai commi 4, 5, 6 e 7, resteranno a carico del Beneficiario.</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Restano escluse dall'ammissibilità le spese per ammende, penali e controversie legali, nonché i maggiori oneri derivanti dalla risoluzione delle controversie sorte con l'impresa aggiudicataria, compresi gli accordi bonari e gli interessi per ritardati pagamenti.</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 xml:space="preserve"> </w:t>
      </w:r>
      <w:r>
        <w:rPr>
          <w:rFonts w:eastAsia="Calibri"/>
          <w:color w:val="000000"/>
          <w:sz w:val="21"/>
          <w:szCs w:val="21"/>
        </w:rPr>
        <w:t>L’imposta sul valore aggiunto (IVA) è una spesa ammissibile solo se non sia recuperabile.</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Per tutte le spese non specificate nel presente articolo o per la migliore specificazione di quelle indicate, si fa rinvio alle disposizioni di cui alle vigenti disposizioni comunitarie, nazionali e regionali.</w:t>
      </w:r>
    </w:p>
    <w:p>
      <w:pPr>
        <w:pStyle w:val="Normal"/>
        <w:numPr>
          <w:ilvl w:val="0"/>
          <w:numId w:val="6"/>
        </w:numPr>
        <w:pBdr/>
        <w:spacing w:lineRule="auto" w:line="276"/>
        <w:jc w:val="both"/>
        <w:rPr>
          <w:rFonts w:ascii="Calibri" w:hAnsi="Calibri" w:eastAsia="Calibri"/>
          <w:color w:val="000000"/>
          <w:sz w:val="21"/>
          <w:szCs w:val="21"/>
        </w:rPr>
      </w:pPr>
      <w:r>
        <w:rPr>
          <w:rFonts w:eastAsia="Calibri"/>
          <w:color w:val="000000"/>
          <w:sz w:val="21"/>
          <w:szCs w:val="21"/>
        </w:rPr>
        <w:t>Restano in ogni caso escluse e non potranno pertanto essere rimborsate tutte le spese non ammissibili a termini delle vigenti disposizioni comunitarie, nazionali e regionali.</w:t>
      </w:r>
    </w:p>
    <w:p>
      <w:pPr>
        <w:pStyle w:val="Normal"/>
        <w:numPr>
          <w:ilvl w:val="0"/>
          <w:numId w:val="6"/>
        </w:numPr>
        <w:tabs>
          <w:tab w:val="clear" w:pos="720"/>
          <w:tab w:val="left" w:pos="594" w:leader="none"/>
        </w:tabs>
        <w:spacing w:lineRule="auto" w:line="276"/>
        <w:ind w:left="567" w:right="567" w:hanging="362"/>
        <w:rPr>
          <w:color w:val="000000"/>
          <w:sz w:val="21"/>
          <w:szCs w:val="21"/>
        </w:rPr>
      </w:pPr>
      <w:r>
        <w:rPr>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7 – Modalità di erogazione del contributo finanziario</w:t>
      </w:r>
    </w:p>
    <w:p>
      <w:pPr>
        <w:pStyle w:val="Normal"/>
        <w:numPr>
          <w:ilvl w:val="0"/>
          <w:numId w:val="18"/>
        </w:numPr>
        <w:pBdr/>
        <w:tabs>
          <w:tab w:val="clear" w:pos="720"/>
          <w:tab w:val="left" w:pos="594" w:leader="none"/>
        </w:tabs>
        <w:spacing w:lineRule="auto" w:line="276"/>
        <w:ind w:left="593" w:right="567" w:hanging="361"/>
        <w:jc w:val="both"/>
        <w:rPr>
          <w:rFonts w:ascii="Calibri" w:hAnsi="Calibri" w:eastAsia="Calibri"/>
          <w:color w:val="000000"/>
          <w:sz w:val="21"/>
          <w:szCs w:val="21"/>
        </w:rPr>
      </w:pPr>
      <w:r>
        <w:rPr>
          <w:rFonts w:eastAsia="Calibri"/>
          <w:color w:val="000000"/>
          <w:sz w:val="21"/>
          <w:szCs w:val="21"/>
        </w:rPr>
        <w:t>L'erogazione del contributo finanziario concesso avverrà, con le seguenti modalità, fatti salvi i tempi necessari per gli adempimenti contabili connessi all’approvazione del bilancio definitivo e dei correlati adempimenti per la messa in esecuzione del bilancio dell’esercizio finanziario di riferimento:</w:t>
      </w:r>
    </w:p>
    <w:p>
      <w:pPr>
        <w:pStyle w:val="Normal"/>
        <w:numPr>
          <w:ilvl w:val="2"/>
          <w:numId w:val="17"/>
        </w:numPr>
        <w:pBdr/>
        <w:spacing w:lineRule="auto" w:line="276"/>
        <w:ind w:left="868" w:right="607" w:hanging="284"/>
        <w:jc w:val="both"/>
        <w:rPr>
          <w:rFonts w:ascii="Calibri" w:hAnsi="Calibri" w:eastAsia="Calibri"/>
          <w:color w:val="000000"/>
        </w:rPr>
      </w:pPr>
      <w:r>
        <w:rPr>
          <w:rFonts w:eastAsia="Calibri"/>
          <w:color w:val="000000"/>
          <w:sz w:val="21"/>
          <w:szCs w:val="21"/>
        </w:rPr>
        <w:t>una prima anticipazione, alle condizioni e nei limiti previsti dalla normativa in materia di contabilità pubblica e, comunque, fino ad un massimo del 30% del contributo pubblico concesso, a seguito dell’emanazione dell’atto di aggiudicazione, ancorché non efficace (ovverosia, nelle more della verifica dei requisiti di cui all’</w:t>
      </w:r>
      <w:r>
        <w:fldChar w:fldCharType="begin"/>
      </w:r>
      <w:r>
        <w:rPr>
          <w:sz w:val="21"/>
          <w:szCs w:val="21"/>
          <w:rFonts w:eastAsia="Calibri"/>
          <w:color w:val="000000"/>
        </w:rPr>
        <w:instrText xml:space="preserve"> HYPERLINK "https://www.bosettiegatti.eu/info/norme/statali/2016_0050.htm" \l "080"</w:instrText>
      </w:r>
      <w:r>
        <w:rPr>
          <w:sz w:val="21"/>
          <w:szCs w:val="21"/>
          <w:rFonts w:eastAsia="Calibri"/>
          <w:color w:val="000000"/>
        </w:rPr>
        <w:fldChar w:fldCharType="separate"/>
      </w:r>
      <w:r>
        <w:rPr>
          <w:rFonts w:eastAsia="Calibri"/>
          <w:color w:val="000000"/>
          <w:sz w:val="21"/>
          <w:szCs w:val="21"/>
        </w:rPr>
        <w:t>articolo 80 del D.Lgs.50/2016</w:t>
      </w:r>
      <w:r>
        <w:rPr>
          <w:sz w:val="21"/>
          <w:szCs w:val="21"/>
          <w:rFonts w:eastAsia="Calibri"/>
          <w:color w:val="000000"/>
        </w:rPr>
        <w:fldChar w:fldCharType="end"/>
      </w:r>
      <w:r>
        <w:rPr>
          <w:rFonts w:eastAsia="Calibri"/>
          <w:color w:val="000000"/>
          <w:sz w:val="21"/>
          <w:szCs w:val="21"/>
        </w:rPr>
        <w:t>, nonché dei requisiti di qualificazione previsti per la partecipazione alla procedura), dell’appalto per acquisizione di beni/servizi da parte del soggetto beneficiario, su presentazione di apposita richiesta da parte del beneficiario;;</w:t>
      </w:r>
    </w:p>
    <w:p>
      <w:pPr>
        <w:pStyle w:val="Normal"/>
        <w:numPr>
          <w:ilvl w:val="2"/>
          <w:numId w:val="17"/>
        </w:numPr>
        <w:pBdr/>
        <w:spacing w:lineRule="auto" w:line="276"/>
        <w:ind w:left="868" w:right="607" w:hanging="284"/>
        <w:jc w:val="both"/>
        <w:rPr>
          <w:rFonts w:ascii="Calibri" w:hAnsi="Calibri" w:eastAsia="Calibri"/>
          <w:color w:val="000000"/>
          <w:sz w:val="21"/>
          <w:szCs w:val="21"/>
        </w:rPr>
      </w:pPr>
      <w:r>
        <w:rPr>
          <w:rFonts w:eastAsia="Calibri"/>
          <w:color w:val="000000"/>
          <w:sz w:val="21"/>
          <w:szCs w:val="21"/>
        </w:rPr>
        <w:t>pagamenti intermedi per un importo massimo di erogazione pari al 90 % dell’importo dell’Operazione, in questa compreso il pagamento della prima anticipazione. Tali pagamenti potranno essere concessi mediante una o più erogazioni di risorse da parte dell’Amministrazione regionale.</w:t>
      </w:r>
    </w:p>
    <w:p>
      <w:pPr>
        <w:pStyle w:val="Normal"/>
        <w:pBdr/>
        <w:tabs>
          <w:tab w:val="clear" w:pos="720"/>
          <w:tab w:val="left" w:pos="594" w:leader="none"/>
        </w:tabs>
        <w:spacing w:lineRule="auto" w:line="276"/>
        <w:ind w:left="868" w:right="607" w:hanging="0"/>
        <w:jc w:val="both"/>
        <w:rPr>
          <w:rFonts w:ascii="Calibri" w:hAnsi="Calibri" w:eastAsia="Calibri"/>
          <w:color w:val="000000"/>
          <w:sz w:val="21"/>
          <w:szCs w:val="21"/>
        </w:rPr>
      </w:pPr>
      <w:r>
        <w:rPr>
          <w:rFonts w:eastAsia="Calibri"/>
          <w:color w:val="000000"/>
          <w:sz w:val="21"/>
          <w:szCs w:val="21"/>
        </w:rPr>
        <w:t>Il numero di erogazioni connesse ai pagamenti intermedi e le loro quote percentuali saranno determinate dal Centro di Responsabilità in relazione alla tipologia di operazione ammessa a finanziamento ed ai vincoli di natura contrattuale fra il beneficiario ed i soggetti aggiudicatari delle procedure d’appalto per l’acquisizione dei beni/servizi.</w:t>
      </w:r>
    </w:p>
    <w:p>
      <w:pPr>
        <w:pStyle w:val="Normal"/>
        <w:pBdr/>
        <w:tabs>
          <w:tab w:val="clear" w:pos="720"/>
          <w:tab w:val="left" w:pos="594" w:leader="none"/>
        </w:tabs>
        <w:spacing w:lineRule="auto" w:line="276"/>
        <w:ind w:left="868" w:right="607" w:hanging="0"/>
        <w:jc w:val="both"/>
        <w:rPr>
          <w:rFonts w:ascii="Calibri" w:hAnsi="Calibri" w:eastAsia="Calibri"/>
          <w:color w:val="000000"/>
          <w:sz w:val="21"/>
          <w:szCs w:val="21"/>
        </w:rPr>
      </w:pPr>
      <w:r>
        <w:rPr>
          <w:rFonts w:eastAsia="Calibri"/>
          <w:color w:val="000000"/>
          <w:sz w:val="21"/>
          <w:szCs w:val="21"/>
        </w:rPr>
        <w:t>Le richieste di erogazione delle risorse da parte dei soggetti beneficiari dovranno comunque essere supportate da adeguata documentazione dalla quale emerga l’effettiva esigenza di acquisire gli ulteriori pagamenti;</w:t>
      </w:r>
    </w:p>
    <w:p>
      <w:pPr>
        <w:pStyle w:val="Normal"/>
        <w:numPr>
          <w:ilvl w:val="2"/>
          <w:numId w:val="17"/>
        </w:numPr>
        <w:pBdr/>
        <w:tabs>
          <w:tab w:val="clear" w:pos="720"/>
          <w:tab w:val="left" w:pos="284" w:leader="none"/>
        </w:tabs>
        <w:spacing w:lineRule="auto" w:line="276"/>
        <w:ind w:left="868" w:right="607" w:hanging="284"/>
        <w:jc w:val="both"/>
        <w:rPr>
          <w:rFonts w:ascii="Calibri" w:hAnsi="Calibri" w:eastAsia="Calibri"/>
          <w:color w:val="000000"/>
          <w:sz w:val="21"/>
          <w:szCs w:val="21"/>
        </w:rPr>
      </w:pPr>
      <w:r>
        <w:rPr>
          <w:rFonts w:eastAsia="Calibri"/>
          <w:color w:val="000000"/>
          <w:sz w:val="21"/>
          <w:szCs w:val="21"/>
        </w:rPr>
        <w:t xml:space="preserve">A seguito della trasmissione del certificato di verifica di conformità/collaudo - ovvero del certificato di regolare esecuzione - sarà erogata la quota di saldo, nella misura massima del 10% dell’importo dell’Operazione, previa verifica amministrativa della documentazione di spesa prodotta e della documentazione attestante l’ultimazione e la piena funzionalità dell’Operazione finanziata. </w:t>
      </w:r>
    </w:p>
    <w:p>
      <w:pPr>
        <w:pStyle w:val="Normal"/>
        <w:pBdr/>
        <w:tabs>
          <w:tab w:val="clear" w:pos="720"/>
          <w:tab w:val="left" w:pos="284" w:leader="none"/>
        </w:tabs>
        <w:spacing w:lineRule="auto" w:line="276"/>
        <w:ind w:left="868" w:right="607" w:hanging="0"/>
        <w:jc w:val="both"/>
        <w:rPr>
          <w:rFonts w:ascii="Calibri" w:hAnsi="Calibri" w:eastAsia="Calibri"/>
          <w:color w:val="000000"/>
          <w:sz w:val="21"/>
          <w:szCs w:val="21"/>
        </w:rPr>
      </w:pPr>
      <w:r>
        <w:rPr>
          <w:rFonts w:eastAsia="Calibri"/>
          <w:color w:val="000000"/>
          <w:sz w:val="21"/>
          <w:szCs w:val="21"/>
        </w:rPr>
        <w:t>Resta inteso che sarà facoltà del soggetto beneficiario, all’atto dell’emanazione del certificato di verifica di conformità/collaudo o di regolare esecuzione, procedere, in unica soluzione, con la contestuale richiesta sia di una quota di pagamento intermedio ancora non erogata che della quota di saldo.</w:t>
      </w:r>
    </w:p>
    <w:p>
      <w:pPr>
        <w:pStyle w:val="Normal"/>
        <w:pBdr/>
        <w:tabs>
          <w:tab w:val="clear" w:pos="720"/>
          <w:tab w:val="left" w:pos="284" w:leader="none"/>
        </w:tabs>
        <w:spacing w:lineRule="auto" w:line="276"/>
        <w:ind w:left="593" w:right="284" w:hanging="0"/>
        <w:jc w:val="both"/>
        <w:rPr>
          <w:rFonts w:ascii="Calibri" w:hAnsi="Calibri" w:eastAsia="Calibri"/>
          <w:b/>
          <w:b/>
          <w:color w:val="000000"/>
          <w:sz w:val="21"/>
          <w:szCs w:val="21"/>
        </w:rPr>
      </w:pPr>
      <w:r>
        <w:rPr>
          <w:rFonts w:eastAsia="Calibri"/>
          <w:b/>
          <w:color w:val="000000"/>
          <w:sz w:val="21"/>
          <w:szCs w:val="21"/>
        </w:rPr>
      </w:r>
    </w:p>
    <w:p>
      <w:pPr>
        <w:pStyle w:val="Normal"/>
        <w:numPr>
          <w:ilvl w:val="0"/>
          <w:numId w:val="18"/>
        </w:numPr>
        <w:pBdr/>
        <w:tabs>
          <w:tab w:val="clear" w:pos="720"/>
          <w:tab w:val="left" w:pos="594" w:leader="none"/>
        </w:tabs>
        <w:spacing w:lineRule="auto" w:line="276"/>
        <w:ind w:left="593" w:right="567" w:hanging="361"/>
        <w:jc w:val="both"/>
        <w:rPr>
          <w:rFonts w:ascii="Calibri" w:hAnsi="Calibri" w:eastAsia="Calibri"/>
          <w:color w:val="000000"/>
          <w:sz w:val="21"/>
          <w:szCs w:val="21"/>
        </w:rPr>
      </w:pPr>
      <w:r>
        <w:rPr>
          <w:rFonts w:eastAsia="Calibri"/>
          <w:color w:val="000000"/>
          <w:sz w:val="21"/>
          <w:szCs w:val="21"/>
        </w:rPr>
        <w:t>Per l’erogazione della prima tranche di anticipazione, il Beneficiario dovrà presentare apposita richiesta di anticipazione redatta secondo il punto 6.3 del Manuale di Attuazione, approvato con D.G.R. n. 103 del 6 marzo 2017 e ss.mm.ii. .</w:t>
      </w:r>
    </w:p>
    <w:p>
      <w:pPr>
        <w:pStyle w:val="Normal"/>
        <w:numPr>
          <w:ilvl w:val="0"/>
          <w:numId w:val="18"/>
        </w:numPr>
        <w:pBdr/>
        <w:tabs>
          <w:tab w:val="clear" w:pos="720"/>
          <w:tab w:val="left" w:pos="594" w:leader="none"/>
        </w:tabs>
        <w:spacing w:lineRule="auto" w:line="276"/>
        <w:ind w:left="593" w:right="567" w:hanging="361"/>
        <w:jc w:val="both"/>
        <w:rPr>
          <w:rFonts w:ascii="Calibri" w:hAnsi="Calibri" w:eastAsia="Calibri"/>
          <w:color w:val="000000"/>
          <w:sz w:val="21"/>
          <w:szCs w:val="21"/>
        </w:rPr>
      </w:pPr>
      <w:r>
        <w:rPr>
          <w:rFonts w:eastAsia="Calibri"/>
          <w:color w:val="000000"/>
          <w:sz w:val="21"/>
          <w:szCs w:val="21"/>
        </w:rPr>
        <w:t>Prima della liquidazione del pagamento, l’U.C.O. competente dovrà acquisire l’esito positivo del controllo dell’UMC su tutti gli atti relativi alla procedura di selezione e alla successiva fase di adesione al Disciplinare di finanziamento, nonché verificare:</w:t>
      </w:r>
    </w:p>
    <w:p>
      <w:pPr>
        <w:pStyle w:val="Normal"/>
        <w:numPr>
          <w:ilvl w:val="2"/>
          <w:numId w:val="22"/>
        </w:numPr>
        <w:pBdr/>
        <w:tabs>
          <w:tab w:val="clear" w:pos="720"/>
          <w:tab w:val="left" w:pos="284" w:leader="none"/>
        </w:tabs>
        <w:spacing w:lineRule="auto" w:line="276"/>
        <w:ind w:left="851" w:right="607" w:hanging="294"/>
        <w:jc w:val="both"/>
        <w:rPr>
          <w:rFonts w:ascii="Calibri" w:hAnsi="Calibri" w:eastAsia="Calibri"/>
          <w:color w:val="000000"/>
          <w:sz w:val="21"/>
          <w:szCs w:val="21"/>
        </w:rPr>
      </w:pPr>
      <w:r>
        <w:rPr>
          <w:rFonts w:eastAsia="Calibri"/>
          <w:color w:val="000000"/>
          <w:sz w:val="21"/>
          <w:szCs w:val="21"/>
        </w:rPr>
        <w:t>il rispetto della normativa in vigore sulla tracciabilità dei flussi finanziari;</w:t>
      </w:r>
    </w:p>
    <w:p>
      <w:pPr>
        <w:pStyle w:val="Normal"/>
        <w:numPr>
          <w:ilvl w:val="2"/>
          <w:numId w:val="22"/>
        </w:numPr>
        <w:pBdr/>
        <w:tabs>
          <w:tab w:val="clear" w:pos="720"/>
          <w:tab w:val="left" w:pos="284" w:leader="none"/>
        </w:tabs>
        <w:spacing w:lineRule="auto" w:line="276"/>
        <w:ind w:left="851" w:right="607" w:hanging="284"/>
        <w:jc w:val="both"/>
        <w:rPr>
          <w:rFonts w:ascii="Calibri" w:hAnsi="Calibri" w:eastAsia="Calibri"/>
          <w:color w:val="000000"/>
          <w:sz w:val="21"/>
          <w:szCs w:val="21"/>
        </w:rPr>
      </w:pPr>
      <w:r>
        <w:rPr>
          <w:rFonts w:eastAsia="Calibri"/>
          <w:color w:val="000000"/>
          <w:sz w:val="21"/>
          <w:szCs w:val="21"/>
        </w:rPr>
        <w:t>che siano stati assolti dal Beneficiario gli obblighi in materia di monitoraggio economico, finanziario, fisico e procedurale, essendo la liquidazione del pagamento subordinata al corretto allineamento di Caronte.</w:t>
      </w:r>
    </w:p>
    <w:p>
      <w:pPr>
        <w:pStyle w:val="Normal"/>
        <w:numPr>
          <w:ilvl w:val="0"/>
          <w:numId w:val="18"/>
        </w:numPr>
        <w:pBdr/>
        <w:tabs>
          <w:tab w:val="clear" w:pos="720"/>
          <w:tab w:val="left" w:pos="594" w:leader="none"/>
        </w:tabs>
        <w:spacing w:lineRule="auto" w:line="276"/>
        <w:ind w:left="593" w:right="567" w:hanging="361"/>
        <w:jc w:val="both"/>
        <w:rPr>
          <w:rFonts w:ascii="Calibri" w:hAnsi="Calibri" w:eastAsia="Calibri"/>
          <w:color w:val="000000"/>
          <w:sz w:val="21"/>
          <w:szCs w:val="21"/>
        </w:rPr>
      </w:pPr>
      <w:r>
        <w:rPr>
          <w:rFonts w:eastAsia="Calibri"/>
          <w:color w:val="000000"/>
          <w:sz w:val="21"/>
          <w:szCs w:val="21"/>
        </w:rPr>
        <w:t>La documentazione da presentare per la richiesta delle erogazioni successive di importo (ciascun pagamento) non inferiore al 10% e (in totale) fino a un massimo del 90% del contributo pubblico concesso, al netto dell’anticipazione già erogata, è la seguente:</w:t>
      </w:r>
    </w:p>
    <w:p>
      <w:pPr>
        <w:pStyle w:val="Normal"/>
        <w:numPr>
          <w:ilvl w:val="0"/>
          <w:numId w:val="25"/>
        </w:numPr>
        <w:pBdr/>
        <w:spacing w:lineRule="auto" w:line="276"/>
        <w:ind w:left="924" w:right="607" w:hanging="360"/>
        <w:jc w:val="both"/>
        <w:rPr>
          <w:rFonts w:ascii="Calibri" w:hAnsi="Calibri" w:eastAsia="Calibri"/>
          <w:color w:val="000000"/>
          <w:sz w:val="21"/>
          <w:szCs w:val="21"/>
        </w:rPr>
      </w:pPr>
      <w:r>
        <w:rPr>
          <w:rFonts w:eastAsia="Calibri"/>
          <w:color w:val="000000"/>
          <w:sz w:val="21"/>
          <w:szCs w:val="21"/>
        </w:rPr>
        <w:t>richiesta di pagamento intermedio redatta secondo il punto 6.4 del Manuale di Attuazione, approvato con D.G.R. n. 103 del 6 marzo 2017 e ss.mm. e ii.;</w:t>
      </w:r>
    </w:p>
    <w:p>
      <w:pPr>
        <w:pStyle w:val="Normal"/>
        <w:numPr>
          <w:ilvl w:val="0"/>
          <w:numId w:val="25"/>
        </w:numPr>
        <w:pBdr/>
        <w:tabs>
          <w:tab w:val="clear" w:pos="720"/>
          <w:tab w:val="left" w:pos="954" w:leader="none"/>
        </w:tabs>
        <w:spacing w:lineRule="auto" w:line="276"/>
        <w:ind w:left="924" w:right="607" w:hanging="361"/>
        <w:jc w:val="both"/>
        <w:rPr>
          <w:rFonts w:ascii="Calibri" w:hAnsi="Calibri" w:eastAsia="Calibri"/>
          <w:color w:val="000000"/>
          <w:sz w:val="21"/>
          <w:szCs w:val="21"/>
        </w:rPr>
      </w:pPr>
      <w:r>
        <w:rPr>
          <w:rFonts w:eastAsia="Calibri"/>
          <w:color w:val="000000"/>
          <w:sz w:val="21"/>
          <w:szCs w:val="21"/>
        </w:rPr>
        <w:t>dichiarazione con cui il Beneficiario attesta che:</w:t>
      </w:r>
    </w:p>
    <w:p>
      <w:pPr>
        <w:pStyle w:val="Normal"/>
        <w:numPr>
          <w:ilvl w:val="1"/>
          <w:numId w:val="25"/>
        </w:numPr>
        <w:pBdr/>
        <w:tabs>
          <w:tab w:val="clear" w:pos="720"/>
          <w:tab w:val="left" w:pos="1674" w:leader="none"/>
        </w:tabs>
        <w:spacing w:lineRule="auto" w:line="276"/>
        <w:ind w:left="1134" w:right="607" w:hanging="192"/>
        <w:jc w:val="both"/>
        <w:rPr>
          <w:rFonts w:ascii="Calibri" w:hAnsi="Calibri" w:eastAsia="Calibri"/>
          <w:color w:val="000000"/>
          <w:sz w:val="21"/>
          <w:szCs w:val="21"/>
        </w:rPr>
      </w:pPr>
      <w:r>
        <w:rPr>
          <w:rFonts w:eastAsia="Calibri"/>
          <w:color w:val="000000"/>
          <w:sz w:val="21"/>
          <w:szCs w:val="21"/>
        </w:rPr>
        <w:t>sono stati rispettati tutti i regolamenti e le norme UE applicabili, tra cui quelle riguardanti gli obblighi in materia di appalti, concorrenza, aiuti di Stato, informazione e pubblicità, tutela dell’ambiente e pari opportunità;</w:t>
      </w:r>
    </w:p>
    <w:p>
      <w:pPr>
        <w:pStyle w:val="Normal"/>
        <w:numPr>
          <w:ilvl w:val="1"/>
          <w:numId w:val="25"/>
        </w:numPr>
        <w:pBdr/>
        <w:tabs>
          <w:tab w:val="clear" w:pos="720"/>
          <w:tab w:val="left" w:pos="1674" w:leader="none"/>
        </w:tabs>
        <w:spacing w:lineRule="auto" w:line="276"/>
        <w:ind w:left="1134" w:right="607" w:hanging="192"/>
        <w:jc w:val="both"/>
        <w:rPr>
          <w:rFonts w:ascii="Calibri" w:hAnsi="Calibri" w:eastAsia="Calibri"/>
          <w:color w:val="000000"/>
          <w:sz w:val="21"/>
          <w:szCs w:val="21"/>
        </w:rPr>
      </w:pPr>
      <w:r>
        <w:rPr>
          <w:rFonts w:eastAsia="Calibri"/>
          <w:color w:val="000000"/>
          <w:sz w:val="21"/>
          <w:szCs w:val="21"/>
        </w:rPr>
        <w:t>sono state adempiute tutte le prescrizioni di legge nazionale e regionale, ivi comprese quelle in materia fiscale, in materia di contrasto al lavoro non regolare, nonché le altre disposizioni nazionali e regionali in materia di trasparenza dell’azione amministrativa, di tracciabilità dei pagamenti, di contrasto alla criminalità organizzata e di anticorruzione ex lege n. 190/2010;</w:t>
      </w:r>
    </w:p>
    <w:p>
      <w:pPr>
        <w:pStyle w:val="Normal"/>
        <w:numPr>
          <w:ilvl w:val="1"/>
          <w:numId w:val="25"/>
        </w:numPr>
        <w:pBdr/>
        <w:tabs>
          <w:tab w:val="clear" w:pos="720"/>
          <w:tab w:val="left" w:pos="1674" w:leader="none"/>
        </w:tabs>
        <w:spacing w:lineRule="auto" w:line="276"/>
        <w:ind w:left="1134" w:right="607" w:hanging="192"/>
        <w:jc w:val="both"/>
        <w:rPr>
          <w:rFonts w:ascii="Calibri" w:hAnsi="Calibri" w:eastAsia="Calibri"/>
          <w:color w:val="000000"/>
          <w:sz w:val="21"/>
          <w:szCs w:val="21"/>
        </w:rPr>
      </w:pPr>
      <w:r>
        <w:rPr>
          <w:rFonts w:eastAsia="Calibri"/>
          <w:color w:val="000000"/>
          <w:sz w:val="21"/>
          <w:szCs w:val="21"/>
        </w:rPr>
        <w:t>l’avanzamento dell’Operazione è coerente e conforme alle previsioni del cronoprogramma allegato al Disciplinare di finanziamento;</w:t>
      </w:r>
    </w:p>
    <w:p>
      <w:pPr>
        <w:pStyle w:val="Normal"/>
        <w:numPr>
          <w:ilvl w:val="1"/>
          <w:numId w:val="25"/>
        </w:numPr>
        <w:pBdr/>
        <w:tabs>
          <w:tab w:val="clear" w:pos="720"/>
          <w:tab w:val="left" w:pos="1674" w:leader="none"/>
        </w:tabs>
        <w:spacing w:lineRule="auto" w:line="276"/>
        <w:ind w:left="1134" w:right="607" w:hanging="192"/>
        <w:jc w:val="both"/>
        <w:rPr>
          <w:rFonts w:ascii="Calibri" w:hAnsi="Calibri" w:eastAsia="Calibri"/>
          <w:color w:val="000000"/>
          <w:sz w:val="21"/>
          <w:szCs w:val="21"/>
        </w:rPr>
      </w:pPr>
      <w:r>
        <w:rPr>
          <w:rFonts w:eastAsia="Calibri"/>
          <w:color w:val="000000"/>
          <w:sz w:val="21"/>
          <w:szCs w:val="21"/>
        </w:rPr>
        <w:t>la spesa sostenuta è ammissibile, pertinente e congrua, ed è stata effettuata entro i termini di ammissibilità a rimborso comunitario;</w:t>
      </w:r>
    </w:p>
    <w:p>
      <w:pPr>
        <w:pStyle w:val="Normal"/>
        <w:numPr>
          <w:ilvl w:val="1"/>
          <w:numId w:val="25"/>
        </w:numPr>
        <w:pBdr/>
        <w:tabs>
          <w:tab w:val="clear" w:pos="720"/>
          <w:tab w:val="left" w:pos="1674" w:leader="none"/>
        </w:tabs>
        <w:spacing w:lineRule="auto" w:line="276"/>
        <w:ind w:left="1134" w:right="607" w:hanging="192"/>
        <w:jc w:val="both"/>
        <w:rPr>
          <w:rFonts w:ascii="Calibri" w:hAnsi="Calibri" w:eastAsia="Calibri"/>
          <w:color w:val="000000"/>
          <w:sz w:val="21"/>
          <w:szCs w:val="21"/>
        </w:rPr>
      </w:pPr>
      <w:r>
        <w:rPr>
          <w:rFonts w:eastAsia="Calibri"/>
          <w:color w:val="000000"/>
          <w:sz w:val="21"/>
          <w:szCs w:val="21"/>
        </w:rPr>
        <w:t>non sono stati ottenuti, né richiesti ulteriori rimborsi, contributi ed integrazioni di altri soggetti, pubblici o privati, nazionali, regionali, provinciali e/o comunitari (ovvero sono stati ottenuti o richiesti quali e in quale misura e su quali spese);</w:t>
      </w:r>
    </w:p>
    <w:p>
      <w:pPr>
        <w:pStyle w:val="Normal"/>
        <w:numPr>
          <w:ilvl w:val="1"/>
          <w:numId w:val="25"/>
        </w:numPr>
        <w:pBdr/>
        <w:tabs>
          <w:tab w:val="clear" w:pos="720"/>
          <w:tab w:val="left" w:pos="1674" w:leader="none"/>
        </w:tabs>
        <w:spacing w:lineRule="auto" w:line="276"/>
        <w:ind w:left="1134" w:right="607" w:hanging="192"/>
        <w:jc w:val="both"/>
        <w:rPr>
          <w:rFonts w:ascii="Calibri" w:hAnsi="Calibri" w:eastAsia="Calibri"/>
          <w:color w:val="000000"/>
          <w:sz w:val="21"/>
          <w:szCs w:val="21"/>
        </w:rPr>
      </w:pPr>
      <w:r>
        <w:rPr>
          <w:rFonts w:eastAsia="Calibri"/>
          <w:color w:val="000000"/>
          <w:sz w:val="21"/>
          <w:szCs w:val="21"/>
        </w:rPr>
        <w:t>sono stati trasmessi alla Regione i dati di monitoraggio economico,  finanziario, fisico e procedurale e sono stati imputati nel sistema informativo locale Caronte gli atti e la documentazione relativi alle varie fasi di realizzazione dell'Operazione.</w:t>
      </w:r>
    </w:p>
    <w:p>
      <w:pPr>
        <w:pStyle w:val="Normal"/>
        <w:numPr>
          <w:ilvl w:val="0"/>
          <w:numId w:val="25"/>
        </w:numPr>
        <w:pBdr/>
        <w:spacing w:lineRule="auto" w:line="276"/>
        <w:ind w:left="924" w:right="607" w:hanging="360"/>
        <w:jc w:val="both"/>
        <w:rPr>
          <w:rFonts w:ascii="Calibri" w:hAnsi="Calibri" w:eastAsia="Calibri"/>
          <w:color w:val="000000"/>
          <w:sz w:val="21"/>
          <w:szCs w:val="21"/>
        </w:rPr>
      </w:pPr>
      <w:r>
        <w:rPr>
          <w:rFonts w:eastAsia="Calibri"/>
          <w:color w:val="000000"/>
          <w:sz w:val="21"/>
          <w:szCs w:val="21"/>
        </w:rPr>
        <w:t>Il prospetto riepilogativo delle spese sostenute, secondo il punto 6.5 del Manuale di Attuazione, approvato con D.G.R. n. 103 del 6 marzo 2017 e ss.mm. e ii. articolato nelle voci del quadro economico risultante dal Decreto di Finanziamento;</w:t>
      </w:r>
    </w:p>
    <w:p>
      <w:pPr>
        <w:pStyle w:val="Normal"/>
        <w:numPr>
          <w:ilvl w:val="0"/>
          <w:numId w:val="25"/>
        </w:numPr>
        <w:pBdr/>
        <w:tabs>
          <w:tab w:val="clear" w:pos="720"/>
          <w:tab w:val="left" w:pos="954" w:leader="none"/>
        </w:tabs>
        <w:spacing w:lineRule="auto" w:line="276"/>
        <w:ind w:left="924" w:right="607" w:hanging="361"/>
        <w:jc w:val="both"/>
        <w:rPr>
          <w:rFonts w:ascii="Calibri" w:hAnsi="Calibri" w:eastAsia="Calibri"/>
          <w:color w:val="000000"/>
          <w:sz w:val="21"/>
          <w:szCs w:val="21"/>
        </w:rPr>
      </w:pPr>
      <w:r>
        <w:rPr>
          <w:rFonts w:eastAsia="Calibri"/>
          <w:color w:val="000000"/>
          <w:sz w:val="21"/>
          <w:szCs w:val="21"/>
        </w:rPr>
        <w:t>documentazione giustificativa della spesa;</w:t>
      </w:r>
    </w:p>
    <w:p>
      <w:pPr>
        <w:pStyle w:val="Normal"/>
        <w:numPr>
          <w:ilvl w:val="0"/>
          <w:numId w:val="18"/>
        </w:numPr>
        <w:pBdr/>
        <w:tabs>
          <w:tab w:val="clear" w:pos="720"/>
          <w:tab w:val="left" w:pos="594" w:leader="none"/>
        </w:tabs>
        <w:spacing w:lineRule="auto" w:line="276"/>
        <w:ind w:left="593" w:right="607" w:hanging="361"/>
        <w:jc w:val="both"/>
        <w:rPr>
          <w:rFonts w:ascii="Calibri" w:hAnsi="Calibri" w:eastAsia="Calibri"/>
          <w:color w:val="000000"/>
          <w:sz w:val="21"/>
          <w:szCs w:val="21"/>
        </w:rPr>
      </w:pPr>
      <w:r>
        <w:rPr>
          <w:rFonts w:eastAsia="Calibri"/>
          <w:color w:val="000000"/>
          <w:sz w:val="21"/>
          <w:szCs w:val="21"/>
        </w:rPr>
        <w:t>Prima della liquidazione del pagamento, il Servizio verificherà:</w:t>
      </w:r>
    </w:p>
    <w:p>
      <w:pPr>
        <w:pStyle w:val="Normal"/>
        <w:numPr>
          <w:ilvl w:val="0"/>
          <w:numId w:val="26"/>
        </w:numPr>
        <w:pBdr/>
        <w:tabs>
          <w:tab w:val="clear" w:pos="720"/>
          <w:tab w:val="left" w:pos="954" w:leader="none"/>
        </w:tabs>
        <w:spacing w:lineRule="auto" w:line="276"/>
        <w:ind w:left="924" w:right="607" w:hanging="361"/>
        <w:jc w:val="both"/>
        <w:rPr>
          <w:rFonts w:ascii="Calibri" w:hAnsi="Calibri" w:eastAsia="Calibri"/>
          <w:color w:val="000000"/>
          <w:sz w:val="21"/>
          <w:szCs w:val="21"/>
        </w:rPr>
      </w:pPr>
      <w:r>
        <w:rPr>
          <w:rFonts w:eastAsia="Calibri"/>
          <w:color w:val="000000"/>
          <w:sz w:val="21"/>
          <w:szCs w:val="21"/>
        </w:rPr>
        <w:t>il rispetto della normativa in vigore sulla tracciabilità dei flussi finanziari;</w:t>
      </w:r>
    </w:p>
    <w:p>
      <w:pPr>
        <w:pStyle w:val="Normal"/>
        <w:numPr>
          <w:ilvl w:val="0"/>
          <w:numId w:val="26"/>
        </w:numPr>
        <w:pBdr/>
        <w:tabs>
          <w:tab w:val="clear" w:pos="720"/>
          <w:tab w:val="left" w:pos="954" w:leader="none"/>
        </w:tabs>
        <w:spacing w:lineRule="auto" w:line="276"/>
        <w:ind w:left="924" w:right="607" w:hanging="360"/>
        <w:jc w:val="both"/>
        <w:rPr>
          <w:rFonts w:ascii="Calibri" w:hAnsi="Calibri" w:eastAsia="Calibri"/>
          <w:color w:val="000000"/>
          <w:sz w:val="21"/>
          <w:szCs w:val="21"/>
        </w:rPr>
      </w:pPr>
      <w:r>
        <w:rPr>
          <w:rFonts w:eastAsia="Calibri"/>
          <w:color w:val="000000"/>
          <w:sz w:val="21"/>
          <w:szCs w:val="21"/>
        </w:rPr>
        <w:t>che siano stati assolti dal Beneficiario gli obblighi in materia di monitoraggio economico, finanziario, fisico e procedurale, essendo la liquidazione del pagamento subordinata al corretto allineamento di Caronte.</w:t>
      </w:r>
    </w:p>
    <w:p>
      <w:pPr>
        <w:pStyle w:val="Normal"/>
        <w:numPr>
          <w:ilvl w:val="0"/>
          <w:numId w:val="18"/>
        </w:numPr>
        <w:pBdr/>
        <w:tabs>
          <w:tab w:val="clear" w:pos="720"/>
          <w:tab w:val="left" w:pos="594" w:leader="none"/>
        </w:tabs>
        <w:spacing w:lineRule="auto" w:line="276"/>
        <w:ind w:left="593" w:right="607" w:hanging="361"/>
        <w:jc w:val="both"/>
        <w:rPr>
          <w:rFonts w:ascii="Calibri" w:hAnsi="Calibri" w:eastAsia="Calibri"/>
          <w:color w:val="000000"/>
          <w:sz w:val="21"/>
          <w:szCs w:val="21"/>
        </w:rPr>
      </w:pPr>
      <w:r>
        <w:rPr>
          <w:rFonts w:eastAsia="Calibri"/>
          <w:color w:val="000000"/>
          <w:sz w:val="21"/>
          <w:szCs w:val="21"/>
        </w:rPr>
        <w:t>La documentazione da presentare per la richiesta di erogazione del residuo 10% a saldo è la seguente:</w:t>
      </w:r>
    </w:p>
    <w:p>
      <w:pPr>
        <w:pStyle w:val="Normal"/>
        <w:numPr>
          <w:ilvl w:val="0"/>
          <w:numId w:val="16"/>
        </w:numPr>
        <w:pBdr/>
        <w:tabs>
          <w:tab w:val="clear" w:pos="720"/>
          <w:tab w:val="left" w:pos="954" w:leader="none"/>
        </w:tabs>
        <w:spacing w:lineRule="auto" w:line="276"/>
        <w:ind w:left="924" w:right="607" w:hanging="360"/>
        <w:jc w:val="both"/>
        <w:rPr>
          <w:rFonts w:ascii="Calibri" w:hAnsi="Calibri" w:eastAsia="Calibri"/>
          <w:color w:val="000000"/>
          <w:sz w:val="21"/>
          <w:szCs w:val="21"/>
        </w:rPr>
      </w:pPr>
      <w:r>
        <w:rPr>
          <w:rFonts w:eastAsia="Calibri"/>
          <w:color w:val="000000"/>
          <w:sz w:val="21"/>
          <w:szCs w:val="21"/>
        </w:rPr>
        <w:t>richiesta di pagamento a saldo secondo il punto 6.6 del Manuale di Attuazione, approvato con D.G.R. n. 103 del 6 marzo 2017 e ss.mm. e ii.;</w:t>
      </w:r>
    </w:p>
    <w:p>
      <w:pPr>
        <w:pStyle w:val="Normal"/>
        <w:numPr>
          <w:ilvl w:val="0"/>
          <w:numId w:val="16"/>
        </w:numPr>
        <w:pBdr/>
        <w:tabs>
          <w:tab w:val="clear" w:pos="720"/>
          <w:tab w:val="left" w:pos="954" w:leader="none"/>
        </w:tabs>
        <w:spacing w:lineRule="auto" w:line="276"/>
        <w:ind w:left="924" w:right="607" w:hanging="361"/>
        <w:jc w:val="both"/>
        <w:rPr>
          <w:rFonts w:ascii="Calibri" w:hAnsi="Calibri" w:eastAsia="Calibri"/>
          <w:color w:val="000000"/>
          <w:sz w:val="21"/>
          <w:szCs w:val="21"/>
        </w:rPr>
      </w:pPr>
      <w:r>
        <w:rPr>
          <w:rFonts w:eastAsia="Calibri"/>
          <w:color w:val="000000"/>
          <w:sz w:val="21"/>
          <w:szCs w:val="21"/>
        </w:rPr>
        <w:t>dichiarazione di cui al precedente comma 4, lett. b);</w:t>
      </w:r>
    </w:p>
    <w:p>
      <w:pPr>
        <w:pStyle w:val="Normal"/>
        <w:numPr>
          <w:ilvl w:val="0"/>
          <w:numId w:val="16"/>
        </w:numPr>
        <w:pBdr/>
        <w:tabs>
          <w:tab w:val="clear" w:pos="720"/>
          <w:tab w:val="left" w:pos="954" w:leader="none"/>
        </w:tabs>
        <w:spacing w:lineRule="auto" w:line="276"/>
        <w:ind w:left="924" w:right="607" w:hanging="361"/>
        <w:jc w:val="both"/>
        <w:rPr>
          <w:rFonts w:ascii="Calibri" w:hAnsi="Calibri" w:eastAsia="Calibri"/>
          <w:color w:val="000000"/>
          <w:sz w:val="21"/>
          <w:szCs w:val="21"/>
        </w:rPr>
      </w:pPr>
      <w:r>
        <w:rPr>
          <w:rFonts w:eastAsia="Calibri"/>
          <w:color w:val="000000"/>
          <w:sz w:val="21"/>
          <w:szCs w:val="21"/>
        </w:rPr>
        <w:t>ulteriore dichiarazione con cui il Beneficiario:</w:t>
      </w:r>
    </w:p>
    <w:p>
      <w:pPr>
        <w:pStyle w:val="Normal"/>
        <w:numPr>
          <w:ilvl w:val="1"/>
          <w:numId w:val="16"/>
        </w:numPr>
        <w:pBdr/>
        <w:tabs>
          <w:tab w:val="clear" w:pos="720"/>
          <w:tab w:val="left" w:pos="1674" w:leader="none"/>
        </w:tabs>
        <w:spacing w:lineRule="auto" w:line="276"/>
        <w:ind w:left="1218" w:right="607" w:hanging="293"/>
        <w:rPr>
          <w:rFonts w:ascii="Calibri" w:hAnsi="Calibri" w:eastAsia="Calibri"/>
          <w:color w:val="000000"/>
          <w:sz w:val="21"/>
          <w:szCs w:val="21"/>
        </w:rPr>
      </w:pPr>
      <w:r>
        <w:rPr>
          <w:rFonts w:eastAsia="Calibri"/>
          <w:color w:val="000000"/>
          <w:sz w:val="21"/>
          <w:szCs w:val="21"/>
        </w:rPr>
        <w:t>attesta che trattasi della rendicontazione finale dell’Operazione;</w:t>
      </w:r>
    </w:p>
    <w:p>
      <w:pPr>
        <w:pStyle w:val="Normal"/>
        <w:numPr>
          <w:ilvl w:val="1"/>
          <w:numId w:val="16"/>
        </w:numPr>
        <w:pBdr/>
        <w:tabs>
          <w:tab w:val="clear" w:pos="720"/>
          <w:tab w:val="left" w:pos="1674" w:leader="none"/>
        </w:tabs>
        <w:spacing w:lineRule="auto" w:line="276"/>
        <w:ind w:left="1218" w:right="607" w:hanging="293"/>
        <w:jc w:val="both"/>
        <w:rPr>
          <w:rFonts w:ascii="Calibri" w:hAnsi="Calibri" w:eastAsia="Calibri"/>
          <w:color w:val="000000"/>
          <w:sz w:val="21"/>
          <w:szCs w:val="21"/>
        </w:rPr>
      </w:pPr>
      <w:r>
        <w:rPr>
          <w:rFonts w:eastAsia="Calibri"/>
          <w:color w:val="000000"/>
          <w:sz w:val="21"/>
          <w:szCs w:val="21"/>
        </w:rPr>
        <w:t>attesta il completamento delle attività progettuali è avvenuto nel rispetto degli obiettivi dell’Operazione e dell’Azione prefissati;</w:t>
      </w:r>
    </w:p>
    <w:p>
      <w:pPr>
        <w:pStyle w:val="Normal"/>
        <w:numPr>
          <w:ilvl w:val="1"/>
          <w:numId w:val="16"/>
        </w:numPr>
        <w:pBdr/>
        <w:tabs>
          <w:tab w:val="clear" w:pos="720"/>
          <w:tab w:val="left" w:pos="1674" w:leader="none"/>
        </w:tabs>
        <w:spacing w:lineRule="auto" w:line="276"/>
        <w:ind w:left="1218" w:right="607" w:hanging="293"/>
        <w:rPr>
          <w:rFonts w:ascii="Calibri" w:hAnsi="Calibri" w:eastAsia="Calibri"/>
          <w:color w:val="000000"/>
          <w:sz w:val="21"/>
          <w:szCs w:val="21"/>
        </w:rPr>
      </w:pPr>
      <w:r>
        <w:rPr>
          <w:rFonts w:eastAsia="Calibri"/>
          <w:color w:val="000000"/>
          <w:sz w:val="21"/>
          <w:szCs w:val="21"/>
        </w:rPr>
        <w:t>attesta che l’Operazione è in uso e funzionante, come attestato da idonea documentazione probante da produrre contestualmente;</w:t>
      </w:r>
    </w:p>
    <w:p>
      <w:pPr>
        <w:pStyle w:val="Normal"/>
        <w:numPr>
          <w:ilvl w:val="1"/>
          <w:numId w:val="16"/>
        </w:numPr>
        <w:pBdr/>
        <w:tabs>
          <w:tab w:val="clear" w:pos="720"/>
          <w:tab w:val="left" w:pos="1674" w:leader="none"/>
        </w:tabs>
        <w:spacing w:lineRule="auto" w:line="276"/>
        <w:ind w:left="1218" w:right="607" w:hanging="293"/>
        <w:jc w:val="both"/>
        <w:rPr>
          <w:rFonts w:ascii="Calibri" w:hAnsi="Calibri" w:eastAsia="Calibri"/>
          <w:color w:val="000000"/>
          <w:sz w:val="21"/>
          <w:szCs w:val="21"/>
        </w:rPr>
      </w:pPr>
      <w:r>
        <w:rPr>
          <w:rFonts w:eastAsia="Calibri"/>
          <w:color w:val="000000"/>
          <w:sz w:val="21"/>
          <w:szCs w:val="21"/>
        </w:rPr>
        <w:t>attesta di essere consapevole che altre eventuali spese, sostenute nei termini temporali di ammissibilità delle spese dell’Operazione e ad essa riconducibili, ma non riportate nella rendicontazione finale, non saranno oggetto di ulteriori e successive richieste di contributo.</w:t>
      </w:r>
    </w:p>
    <w:p>
      <w:pPr>
        <w:pStyle w:val="Normal"/>
        <w:numPr>
          <w:ilvl w:val="0"/>
          <w:numId w:val="16"/>
        </w:numPr>
        <w:pBdr/>
        <w:spacing w:lineRule="auto" w:line="276"/>
        <w:ind w:left="952" w:right="607" w:hanging="360"/>
        <w:jc w:val="both"/>
        <w:rPr>
          <w:rFonts w:ascii="Calibri" w:hAnsi="Calibri" w:eastAsia="Calibri"/>
          <w:color w:val="000000"/>
          <w:sz w:val="21"/>
          <w:szCs w:val="21"/>
        </w:rPr>
      </w:pPr>
      <w:r>
        <w:rPr>
          <w:rFonts w:eastAsia="Calibri"/>
          <w:color w:val="000000"/>
          <w:sz w:val="21"/>
          <w:szCs w:val="21"/>
        </w:rPr>
        <w:t>certificato di verifica di conformità/collaudo, ovvero certificato di regolare esecuzione ove ne ricorrano i presupposti della vigente disciplina nazionale;</w:t>
      </w:r>
    </w:p>
    <w:p>
      <w:pPr>
        <w:pStyle w:val="Normal"/>
        <w:numPr>
          <w:ilvl w:val="0"/>
          <w:numId w:val="16"/>
        </w:numPr>
        <w:pBdr/>
        <w:spacing w:lineRule="auto" w:line="276"/>
        <w:ind w:left="952" w:right="607" w:hanging="360"/>
        <w:jc w:val="both"/>
        <w:rPr>
          <w:rFonts w:ascii="Calibri" w:hAnsi="Calibri" w:eastAsia="Calibri"/>
          <w:color w:val="000000"/>
          <w:sz w:val="21"/>
          <w:szCs w:val="21"/>
        </w:rPr>
      </w:pPr>
      <w:r>
        <w:rPr>
          <w:rFonts w:eastAsia="Calibri"/>
          <w:color w:val="000000"/>
          <w:sz w:val="21"/>
          <w:szCs w:val="21"/>
        </w:rPr>
        <w:t>prospetto riepilogativo delle spese sostenute, secondo l’Allegato 6.5 del Manuale di Attuazione, approvato con D.G.R. n. 103 del 6 marzo 2017 e ss.mm. e ii. articolato nelle voci del quadro economico risultante dall’ultimo Decreto di finanziamento;</w:t>
      </w:r>
    </w:p>
    <w:p>
      <w:pPr>
        <w:pStyle w:val="Normal"/>
        <w:numPr>
          <w:ilvl w:val="0"/>
          <w:numId w:val="16"/>
        </w:numPr>
        <w:pBdr/>
        <w:spacing w:lineRule="auto" w:line="276"/>
        <w:ind w:left="952" w:right="607" w:hanging="361"/>
        <w:jc w:val="both"/>
        <w:rPr>
          <w:rFonts w:ascii="Calibri" w:hAnsi="Calibri" w:eastAsia="Calibri"/>
          <w:color w:val="000000"/>
          <w:sz w:val="21"/>
          <w:szCs w:val="21"/>
        </w:rPr>
      </w:pPr>
      <w:r>
        <w:rPr>
          <w:rFonts w:eastAsia="Calibri"/>
          <w:color w:val="000000"/>
          <w:sz w:val="21"/>
          <w:szCs w:val="21"/>
        </w:rPr>
        <w:t>documentazione giustificativa della spesa;</w:t>
      </w:r>
    </w:p>
    <w:p>
      <w:pPr>
        <w:pStyle w:val="Normal"/>
        <w:numPr>
          <w:ilvl w:val="0"/>
          <w:numId w:val="16"/>
        </w:numPr>
        <w:pBdr/>
        <w:spacing w:lineRule="auto" w:line="276"/>
        <w:ind w:left="952" w:right="607" w:hanging="361"/>
        <w:jc w:val="both"/>
        <w:rPr>
          <w:rFonts w:ascii="Calibri" w:hAnsi="Calibri" w:eastAsia="Calibri"/>
          <w:color w:val="000000"/>
          <w:sz w:val="21"/>
          <w:szCs w:val="21"/>
        </w:rPr>
      </w:pPr>
      <w:r>
        <w:rPr>
          <w:rFonts w:eastAsia="Calibri"/>
          <w:color w:val="000000"/>
          <w:sz w:val="21"/>
          <w:szCs w:val="21"/>
        </w:rPr>
        <w:t>atto dell’Ente Beneficiario che approvi gli atti finali ed il collaudo o certificato di regolare esecuzione dell’opera.</w:t>
      </w:r>
    </w:p>
    <w:p>
      <w:pPr>
        <w:pStyle w:val="Normal"/>
        <w:numPr>
          <w:ilvl w:val="0"/>
          <w:numId w:val="18"/>
        </w:numPr>
        <w:pBdr/>
        <w:tabs>
          <w:tab w:val="clear" w:pos="720"/>
          <w:tab w:val="left" w:pos="594" w:leader="none"/>
        </w:tabs>
        <w:spacing w:lineRule="auto" w:line="276"/>
        <w:ind w:left="593" w:right="607" w:hanging="361"/>
        <w:jc w:val="both"/>
        <w:rPr>
          <w:rFonts w:ascii="Calibri" w:hAnsi="Calibri" w:eastAsia="Calibri"/>
          <w:color w:val="000000"/>
          <w:sz w:val="21"/>
          <w:szCs w:val="21"/>
        </w:rPr>
      </w:pPr>
      <w:r>
        <w:rPr>
          <w:rFonts w:eastAsia="Calibri"/>
          <w:color w:val="000000"/>
          <w:sz w:val="21"/>
          <w:szCs w:val="21"/>
        </w:rPr>
        <w:t>Prima della liquidazione del pagamento l’U.C.O. competente verificherà:</w:t>
      </w:r>
    </w:p>
    <w:p>
      <w:pPr>
        <w:pStyle w:val="Normal"/>
        <w:numPr>
          <w:ilvl w:val="0"/>
          <w:numId w:val="4"/>
        </w:numPr>
        <w:pBdr/>
        <w:tabs>
          <w:tab w:val="clear" w:pos="720"/>
          <w:tab w:val="left" w:pos="954" w:leader="none"/>
        </w:tabs>
        <w:spacing w:lineRule="auto" w:line="276"/>
        <w:ind w:left="952" w:right="607" w:hanging="361"/>
        <w:jc w:val="both"/>
        <w:rPr>
          <w:rFonts w:ascii="Calibri" w:hAnsi="Calibri" w:eastAsia="Calibri"/>
          <w:color w:val="000000"/>
          <w:sz w:val="21"/>
          <w:szCs w:val="21"/>
        </w:rPr>
      </w:pPr>
      <w:r>
        <w:rPr>
          <w:rFonts w:eastAsia="Calibri"/>
          <w:color w:val="000000"/>
          <w:sz w:val="21"/>
          <w:szCs w:val="21"/>
        </w:rPr>
        <w:t>il rispetto della normativa in vigore sulla tracciabilità dei flussi finanziari;</w:t>
      </w:r>
    </w:p>
    <w:p>
      <w:pPr>
        <w:pStyle w:val="Normal"/>
        <w:numPr>
          <w:ilvl w:val="0"/>
          <w:numId w:val="4"/>
        </w:numPr>
        <w:pBdr/>
        <w:tabs>
          <w:tab w:val="clear" w:pos="720"/>
          <w:tab w:val="left" w:pos="954" w:leader="none"/>
        </w:tabs>
        <w:spacing w:lineRule="auto" w:line="276"/>
        <w:ind w:left="952" w:right="607" w:hanging="361"/>
        <w:jc w:val="both"/>
        <w:rPr>
          <w:rFonts w:ascii="Calibri" w:hAnsi="Calibri" w:eastAsia="Calibri"/>
          <w:color w:val="000000"/>
          <w:sz w:val="21"/>
          <w:szCs w:val="21"/>
        </w:rPr>
      </w:pPr>
      <w:r>
        <w:rPr>
          <w:rFonts w:eastAsia="Calibri"/>
          <w:color w:val="000000"/>
          <w:sz w:val="21"/>
          <w:szCs w:val="21"/>
        </w:rPr>
        <w:t>che siano stati assolti dal Beneficiario gli obblighi in materia di monitoraggio economico, finanziario, fisico e procedurale, essendo la liquidazione del pagamento subordinata al corretto allineamento di Caronte.</w:t>
      </w:r>
    </w:p>
    <w:p>
      <w:pPr>
        <w:pStyle w:val="Normal"/>
        <w:numPr>
          <w:ilvl w:val="0"/>
          <w:numId w:val="18"/>
        </w:numPr>
        <w:pBdr/>
        <w:tabs>
          <w:tab w:val="clear" w:pos="720"/>
          <w:tab w:val="left" w:pos="594" w:leader="none"/>
        </w:tabs>
        <w:spacing w:lineRule="auto" w:line="276"/>
        <w:ind w:left="593" w:right="567" w:hanging="361"/>
        <w:jc w:val="both"/>
        <w:rPr>
          <w:rFonts w:ascii="Calibri" w:hAnsi="Calibri" w:eastAsia="Calibri"/>
          <w:color w:val="000000"/>
          <w:sz w:val="21"/>
          <w:szCs w:val="21"/>
        </w:rPr>
      </w:pPr>
      <w:r>
        <w:rPr>
          <w:rFonts w:eastAsia="Calibri"/>
          <w:color w:val="000000"/>
          <w:sz w:val="21"/>
          <w:szCs w:val="21"/>
        </w:rPr>
        <w:t xml:space="preserve">L’intera documentazione di spesa dovrà essere annullata con la dicitura non cancellabile: </w:t>
      </w:r>
      <w:r>
        <w:rPr>
          <w:rFonts w:eastAsia="Calibri"/>
          <w:b/>
          <w:color w:val="000000"/>
          <w:sz w:val="21"/>
          <w:szCs w:val="21"/>
        </w:rPr>
        <w:t>“Documento contabile finanziato a valere sul Programma Operativo Regionale Siciliana FESR 2014-2020 – ammesso per l’intero importo</w:t>
      </w:r>
      <w:r>
        <w:rPr>
          <w:rFonts w:eastAsia="Calibri"/>
          <w:color w:val="000000"/>
          <w:sz w:val="21"/>
          <w:szCs w:val="21"/>
        </w:rPr>
        <w:t>.</w:t>
      </w:r>
    </w:p>
    <w:p>
      <w:pPr>
        <w:pStyle w:val="Normal"/>
        <w:pBdr/>
        <w:tabs>
          <w:tab w:val="clear" w:pos="720"/>
          <w:tab w:val="left" w:pos="594" w:leader="none"/>
        </w:tabs>
        <w:spacing w:lineRule="auto" w:line="276"/>
        <w:ind w:left="593" w:right="567" w:hanging="0"/>
        <w:jc w:val="both"/>
        <w:rPr>
          <w:rFonts w:ascii="Calibri" w:hAnsi="Calibri" w:eastAsia="Calibri"/>
          <w:b/>
          <w:b/>
          <w:color w:val="000000"/>
          <w:sz w:val="21"/>
          <w:szCs w:val="21"/>
        </w:rPr>
      </w:pPr>
      <w:r>
        <w:rPr>
          <w:rFonts w:eastAsia="Calibri"/>
          <w:b/>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8 - Rendicontazione</w:t>
      </w:r>
    </w:p>
    <w:p>
      <w:pPr>
        <w:pStyle w:val="Normal"/>
        <w:numPr>
          <w:ilvl w:val="0"/>
          <w:numId w:val="7"/>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Il Beneficiario è tenuto a rendicontare la spesa sostenuta e quietanzata tramite il sistema di monitoraggio economico, finanziario, fisico e procedurale Caronte, messo a disposizione dalla Regione, utilizzando le credenziali ricevute unitamente alla notifica del Decreto di finanziamento, ovvero attraverso l’utilizzo di appositi moduli di modelli messi a disposizione dalla Regione.</w:t>
      </w:r>
    </w:p>
    <w:p>
      <w:pPr>
        <w:pStyle w:val="Normal"/>
        <w:numPr>
          <w:ilvl w:val="0"/>
          <w:numId w:val="7"/>
        </w:numPr>
        <w:pBdr/>
        <w:tabs>
          <w:tab w:val="clear" w:pos="720"/>
          <w:tab w:val="left" w:pos="594" w:leader="none"/>
        </w:tabs>
        <w:spacing w:lineRule="auto" w:line="276"/>
        <w:ind w:left="567" w:right="567" w:hanging="363"/>
        <w:jc w:val="both"/>
        <w:rPr>
          <w:rFonts w:ascii="Calibri" w:hAnsi="Calibri" w:eastAsia="Calibri"/>
          <w:color w:val="000000"/>
          <w:sz w:val="21"/>
          <w:szCs w:val="21"/>
        </w:rPr>
      </w:pPr>
      <w:r>
        <w:rPr>
          <w:rFonts w:eastAsia="Calibri"/>
          <w:color w:val="000000"/>
          <w:sz w:val="21"/>
          <w:szCs w:val="21"/>
        </w:rPr>
        <w:t>Tutte le dichiarazioni previste dal precedente art. 7 per il riconoscimento delle spese e l’erogazione del contributo finanziario devono essere rilasciate dal legale rappresentante del Beneficiario, o da persona da questi delegata con apposita procura – da allegare in originale o copia conforme all’attestazione – ai sensi e con le modalità di cui al D.P.R. n. 445/2000 e s.m.i..</w:t>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9 - Monitoraggio</w:t>
      </w:r>
    </w:p>
    <w:p>
      <w:pPr>
        <w:pStyle w:val="Normal"/>
        <w:numPr>
          <w:ilvl w:val="0"/>
          <w:numId w:val="3"/>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Il Beneficiario provvede a fornire alla Regione i dati economici, finanziari, fisici e procedurali relativi alle varie fasi di realizzazione dell'Operazione, imputando gli stessi nel sistema di monitoraggio economico, finanziario, fisico e procedurale Caronte con le credenziali ricevute unitamente alla notifica del Decreto di finanziamento, ovvero attraverso l’utilizzo di appositi moduli di modelli messi a disposizione dalla Regione.</w:t>
      </w:r>
    </w:p>
    <w:p>
      <w:pPr>
        <w:pStyle w:val="Normal"/>
        <w:numPr>
          <w:ilvl w:val="0"/>
          <w:numId w:val="3"/>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Il Beneficiario si impegna a caricare nella sezione documentale del sistema di monitoraggio economico, finanziario, fisico e procedurale Caronte tutti gli atti e la documentazione relativi all’Operazione, compresa l’intera documentazione giustificativa della spesa.</w:t>
      </w:r>
    </w:p>
    <w:p>
      <w:pPr>
        <w:pStyle w:val="Normal"/>
        <w:numPr>
          <w:ilvl w:val="0"/>
          <w:numId w:val="3"/>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Entro dieci (10) giorni dalla scadenza di ciascun bimestre (febbraio, aprile, giugno, agosto, ottobre, dicembre), il Beneficiario è tenuto a comunicare alla Regione i dati economici, finanziari, fisici e procedurali relativi alle varie fasi di realizzazione dell'Operazione, nonché gli atti e la documentazione progettuale relativi alla stessa, compresa l’intera documentazione giustificativa della spesa, con le modalità di cui ai precedenti commi 1 e 2, per garantire alla Regione il rispetto degli obblighi e impegni di monitoraggio nei confronti dello Stato e dell’UE. In assenza di avanzamento dei dati rispetto al bimestre precedente, il Beneficiario deve comunque comunicare la circostanza dell’assenza di ulteriore avanzamento e confermare i dati precedenti.</w:t>
      </w:r>
    </w:p>
    <w:p>
      <w:pPr>
        <w:pStyle w:val="Normal"/>
        <w:numPr>
          <w:ilvl w:val="0"/>
          <w:numId w:val="3"/>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Nell’eventualità che per 12 (dodici) mesi consecutivi non sia stato registrato alcun avanzamento della spesa e non sia intervenuta alcuna comunicazione formale in ordine alle motivazioni del mancato avanzamento, la Regione, previo invito a ottemperare agli obblighi di cui ai precedenti commi 1 e 2, procede alla revoca del contributo finanziario e al recupero delle eventuali somme già versate.</w:t>
      </w:r>
    </w:p>
    <w:p>
      <w:pPr>
        <w:pStyle w:val="Normal"/>
        <w:numPr>
          <w:ilvl w:val="0"/>
          <w:numId w:val="3"/>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La regolare trasmissione dei dati di monitoraggio di cui ai precedenti commi 1, 2 e 3 costituisce condizione necessaria per l’erogazione, da parte della Regione, delle quote del contributo finanziario così come disciplinato dall’art. 7 del presente Disciplinare.</w:t>
      </w:r>
    </w:p>
    <w:p>
      <w:pPr>
        <w:pStyle w:val="Normal"/>
        <w:numPr>
          <w:ilvl w:val="0"/>
          <w:numId w:val="3"/>
        </w:numPr>
        <w:pBdr/>
        <w:tabs>
          <w:tab w:val="clear" w:pos="720"/>
          <w:tab w:val="left" w:pos="594" w:leader="none"/>
        </w:tabs>
        <w:spacing w:lineRule="auto" w:line="276"/>
        <w:ind w:left="567" w:right="567" w:hanging="363"/>
        <w:jc w:val="both"/>
        <w:rPr>
          <w:rFonts w:ascii="Calibri" w:hAnsi="Calibri" w:eastAsia="Calibri"/>
          <w:color w:val="000000"/>
          <w:sz w:val="21"/>
          <w:szCs w:val="21"/>
        </w:rPr>
      </w:pPr>
      <w:r>
        <w:rPr>
          <w:rFonts w:eastAsia="Calibri"/>
          <w:color w:val="000000"/>
          <w:sz w:val="21"/>
          <w:szCs w:val="21"/>
        </w:rPr>
        <w:t>La trasmissione puntuale dei dati di monitoraggio di cui ai precedenti commi 1, 2 e 3, costituisce altresì condizione per accedere a eventuali istituti premiali previsti da successivi Avvisi, in rispondenza e conformità alla disciplina comunitaria, nazionale e regionale di riferimento.</w:t>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10 – Modalità di conservazione della documentazione</w:t>
      </w:r>
    </w:p>
    <w:p>
      <w:pPr>
        <w:pStyle w:val="Normal"/>
        <w:numPr>
          <w:ilvl w:val="0"/>
          <w:numId w:val="1"/>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Il Beneficiario è tenuto a conservare i documenti sotto forma di originali o di copie autenticate, in formato cartaceo o elettronico, su supporti per i dati comunemente accettati, in rispondenza agli obblighi di formazione, trattamento, trasmissione e conservazione dei documenti previsti dalla disciplina nazionale applicabile al Beneficiario medesimo. Tali documenti sono, inoltre, conservati in una forma tale da consentire l'identificazione delle persone interessate solo per il periodo necessario al conseguimento delle finalità per le quali i dati sono rilevati o successivamente trattati, nel rispetto della normativa in materia di tutela della privacy vigente (D.Lgs n. 196/2003 e s.m.i.).</w:t>
      </w:r>
    </w:p>
    <w:p>
      <w:pPr>
        <w:pStyle w:val="Normal"/>
        <w:numPr>
          <w:ilvl w:val="0"/>
          <w:numId w:val="1"/>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Il Beneficiario che utilizza sistemi di archiviazione elettronica o di elaborazione delle immagini (ossia che effettuano scansioni dei documenti originali e li archiviano in forma elettronica) deve organizzare e garantire che: ciascun documento elettronico scannerizzato sia identico all’originale cartaceo, sia impossibile scannerizzare lo stesso documento cartaceo per produrre documenti elettronici diversi, ciascun documento elettronico resti unico e non possa essere riutilizzato per uno scopo diverso da quello iniziale. La procedura di approvazione, contabile e di pagamento deve essere unica per ciascun documento elettronico. Non deve essere possibile approvare, contabilizzare o pagare lo stesso documento elettronico più volte. Una volta sottoposti a scansione, deve essere impossibile modificare i documenti elettronici o creare copie alterate.</w:t>
      </w:r>
    </w:p>
    <w:p>
      <w:pPr>
        <w:pStyle w:val="Normal"/>
        <w:numPr>
          <w:ilvl w:val="0"/>
          <w:numId w:val="1"/>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Il Beneficiario è tenuto a garantire l’archiviazione dei documenti relativi all’Operazione al fine di consentire, anche successivamente alla chiusura dell’Operazione medesima:</w:t>
      </w:r>
    </w:p>
    <w:p>
      <w:pPr>
        <w:pStyle w:val="Normal"/>
        <w:numPr>
          <w:ilvl w:val="1"/>
          <w:numId w:val="1"/>
        </w:numPr>
        <w:pBdr/>
        <w:tabs>
          <w:tab w:val="clear" w:pos="720"/>
          <w:tab w:val="left" w:pos="954" w:leader="none"/>
        </w:tabs>
        <w:spacing w:lineRule="auto" w:line="276"/>
        <w:ind w:left="924" w:right="567" w:hanging="361"/>
        <w:jc w:val="both"/>
        <w:rPr>
          <w:rFonts w:ascii="Calibri" w:hAnsi="Calibri" w:eastAsia="Calibri"/>
          <w:color w:val="000000"/>
          <w:sz w:val="21"/>
          <w:szCs w:val="21"/>
        </w:rPr>
      </w:pPr>
      <w:r>
        <w:rPr>
          <w:rFonts w:eastAsia="Calibri"/>
          <w:color w:val="000000"/>
          <w:sz w:val="21"/>
          <w:szCs w:val="21"/>
        </w:rPr>
        <w:t>una chiara ricostruzione dei dati di spesa e dei documenti dell’Operazione;</w:t>
      </w:r>
    </w:p>
    <w:p>
      <w:pPr>
        <w:pStyle w:val="Normal"/>
        <w:numPr>
          <w:ilvl w:val="1"/>
          <w:numId w:val="1"/>
        </w:numPr>
        <w:pBdr/>
        <w:tabs>
          <w:tab w:val="clear" w:pos="720"/>
          <w:tab w:val="left" w:pos="954" w:leader="none"/>
        </w:tabs>
        <w:spacing w:lineRule="auto" w:line="276"/>
        <w:ind w:left="924" w:right="567" w:hanging="361"/>
        <w:jc w:val="both"/>
        <w:rPr>
          <w:rFonts w:ascii="Calibri" w:hAnsi="Calibri" w:eastAsia="Calibri"/>
          <w:color w:val="000000"/>
          <w:sz w:val="21"/>
          <w:szCs w:val="21"/>
        </w:rPr>
      </w:pPr>
      <w:r>
        <w:rPr>
          <w:rFonts w:eastAsia="Calibri"/>
          <w:color w:val="000000"/>
          <w:sz w:val="21"/>
          <w:szCs w:val="21"/>
        </w:rPr>
        <w:t>la riconciliazione dei documenti di spesa con ogni richiesta di rimborso.</w:t>
      </w:r>
    </w:p>
    <w:p>
      <w:pPr>
        <w:pStyle w:val="Normal"/>
        <w:numPr>
          <w:ilvl w:val="0"/>
          <w:numId w:val="1"/>
        </w:numPr>
        <w:pBdr/>
        <w:tabs>
          <w:tab w:val="clear" w:pos="720"/>
          <w:tab w:val="left" w:pos="594" w:leader="none"/>
        </w:tabs>
        <w:spacing w:lineRule="auto" w:line="276"/>
        <w:ind w:left="567" w:right="567" w:hanging="363"/>
        <w:jc w:val="both"/>
        <w:rPr>
          <w:rFonts w:ascii="Calibri" w:hAnsi="Calibri" w:eastAsia="Calibri"/>
          <w:color w:val="000000"/>
          <w:sz w:val="21"/>
          <w:szCs w:val="21"/>
        </w:rPr>
      </w:pPr>
      <w:r>
        <w:rPr>
          <w:rFonts w:eastAsia="Calibri"/>
          <w:color w:val="000000"/>
          <w:sz w:val="21"/>
          <w:szCs w:val="21"/>
        </w:rPr>
        <w:t>Come già indicato all’art. 2, commi 10 e 11 del presente Disciplinare, il Beneficiario deve conservare e rendere disponibile la documentazione relativa all’Operazione, nei modi e per le finalità di cui al presente articolo, ivi compresi tutti i giustificativi di spesa annullati, così come indicato al comma 6 dell’art. 7 del presente Disciplinare, per un periodo di due anni a decorrere dal 31 dicembre successivo alla presentazione dei conti nei quali sono incluse le spese finali dell'Operazione completata, nonché deve consentire le verifiche in loco, a favore delle autorità di controllo regionali, nazionali e UE.</w:t>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11 – Controlli</w:t>
      </w:r>
    </w:p>
    <w:p>
      <w:pPr>
        <w:pStyle w:val="Normal"/>
        <w:numPr>
          <w:ilvl w:val="0"/>
          <w:numId w:val="9"/>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La Regione si riserva il diritto di esercitare, in ogni tempo e con le modalità che riterrà opportune, verifiche e controlli sull'avanzamento finanziario, procedurale e fisico dell'Operazione. Tali verifiche non sollevano, in ogni caso, il Beneficiario dalla piena ed esclusiva responsabilità della regolare e perfetta esecuzione dell’Operazione.</w:t>
      </w:r>
    </w:p>
    <w:p>
      <w:pPr>
        <w:pStyle w:val="Normal"/>
        <w:numPr>
          <w:ilvl w:val="0"/>
          <w:numId w:val="9"/>
        </w:numPr>
        <w:pBdr/>
        <w:tabs>
          <w:tab w:val="clear" w:pos="720"/>
          <w:tab w:val="left" w:pos="594" w:leader="none"/>
        </w:tabs>
        <w:spacing w:lineRule="auto" w:line="276"/>
        <w:ind w:left="567" w:right="567" w:hanging="362"/>
        <w:jc w:val="both"/>
        <w:rPr>
          <w:rFonts w:ascii="Calibri" w:hAnsi="Calibri" w:eastAsia="Calibri"/>
          <w:color w:val="000000"/>
          <w:sz w:val="21"/>
          <w:szCs w:val="21"/>
        </w:rPr>
      </w:pPr>
      <w:r>
        <w:rPr>
          <w:rFonts w:eastAsia="Calibri"/>
          <w:color w:val="000000"/>
          <w:sz w:val="21"/>
          <w:szCs w:val="21"/>
        </w:rPr>
        <w:t>La Regione rimane estranea ad ogni rapporto comunque nascente con terzi in dipendenza della realizzazione dell’Operazione.</w:t>
      </w:r>
    </w:p>
    <w:p>
      <w:pPr>
        <w:pStyle w:val="Normal"/>
        <w:numPr>
          <w:ilvl w:val="0"/>
          <w:numId w:val="9"/>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In caso di accertamento, in sede di controllo, del mancato pieno rispetto delle discipline comunitarie, nazionali e regionali, anche se non penalmente rilevanti, si procederà alla revoca del contributo finanziario e al recupero delle eventuali somme già erogate.</w:t>
      </w:r>
    </w:p>
    <w:p>
      <w:pPr>
        <w:pStyle w:val="Normal"/>
        <w:numPr>
          <w:ilvl w:val="0"/>
          <w:numId w:val="9"/>
        </w:numPr>
        <w:pBdr/>
        <w:tabs>
          <w:tab w:val="clear" w:pos="720"/>
          <w:tab w:val="left" w:pos="594" w:leader="none"/>
        </w:tabs>
        <w:spacing w:lineRule="auto" w:line="276"/>
        <w:ind w:left="567" w:right="567" w:hanging="363"/>
        <w:jc w:val="both"/>
        <w:rPr>
          <w:rFonts w:ascii="Calibri" w:hAnsi="Calibri" w:eastAsia="Calibri"/>
          <w:color w:val="000000"/>
          <w:sz w:val="21"/>
          <w:szCs w:val="21"/>
        </w:rPr>
      </w:pPr>
      <w:r>
        <w:rPr>
          <w:rFonts w:eastAsia="Calibri"/>
          <w:color w:val="000000"/>
          <w:sz w:val="21"/>
          <w:szCs w:val="21"/>
        </w:rPr>
        <w:t>L'Operazione ammessa a contribuzione finanziaria è soggetta alle verifiche ed agli eventuali collaudi tecnici specifici prescritti per legge o per contratto, in relazione alla particolare natura della stessa e delle attività/progetti ivi previste.</w:t>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12 – Disponibilità dei dati</w:t>
      </w:r>
    </w:p>
    <w:p>
      <w:pPr>
        <w:pStyle w:val="Normal"/>
        <w:numPr>
          <w:ilvl w:val="0"/>
          <w:numId w:val="5"/>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I dati relativi all’attuazione dell’Operazione, così come riportati nel sistema di monitoraggio economico, finanziario, fisico e procedurale Caronte, saranno resi disponibili per gli organi istituzionali deputati al monitoraggio e al controllo.</w:t>
      </w:r>
    </w:p>
    <w:p>
      <w:pPr>
        <w:pStyle w:val="Normal"/>
        <w:numPr>
          <w:ilvl w:val="0"/>
          <w:numId w:val="5"/>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Il Beneficiario si impegna a comunicare la circostanza di cui al precedente comma 1 ai Soggetti attuatori, esecutori a qualsiasi titolo e prestatori di servizio, fornitori e subcontraenti.</w:t>
      </w:r>
    </w:p>
    <w:p>
      <w:pPr>
        <w:pStyle w:val="Normal"/>
        <w:numPr>
          <w:ilvl w:val="0"/>
          <w:numId w:val="5"/>
        </w:numPr>
        <w:pBdr/>
        <w:tabs>
          <w:tab w:val="clear" w:pos="720"/>
          <w:tab w:val="left" w:pos="594" w:leader="none"/>
        </w:tabs>
        <w:spacing w:lineRule="auto" w:line="276"/>
        <w:ind w:left="567" w:right="567" w:hanging="363"/>
        <w:jc w:val="both"/>
        <w:rPr>
          <w:rFonts w:ascii="Calibri" w:hAnsi="Calibri" w:eastAsia="Calibri"/>
          <w:color w:val="000000"/>
          <w:sz w:val="21"/>
          <w:szCs w:val="21"/>
        </w:rPr>
      </w:pPr>
      <w:r>
        <w:rPr>
          <w:rFonts w:eastAsia="Calibri"/>
          <w:color w:val="000000"/>
          <w:sz w:val="21"/>
          <w:szCs w:val="21"/>
        </w:rPr>
        <w:t>I dati generali relativi all’Operazione e al relativo stato di avanzamento saranno resi disponibili al pubblico.</w:t>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13 - Stabilità dell’Operazione</w:t>
      </w:r>
    </w:p>
    <w:p>
      <w:pPr>
        <w:pStyle w:val="Normal"/>
        <w:numPr>
          <w:ilvl w:val="0"/>
          <w:numId w:val="2"/>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Ai sensi e per gli effetti dell’art. 71 del Regolamento (UE) n. 1303/2013, l’Operazione ammessa a contribuzione finanziaria, pena il recupero del contributo finanziario accordato, per i cinque anni successivi al suo completamento non deve subire modifiche sostanziali:</w:t>
      </w:r>
    </w:p>
    <w:p>
      <w:pPr>
        <w:pStyle w:val="Normal"/>
        <w:numPr>
          <w:ilvl w:val="1"/>
          <w:numId w:val="2"/>
        </w:numPr>
        <w:pBdr/>
        <w:tabs>
          <w:tab w:val="clear" w:pos="720"/>
          <w:tab w:val="left" w:pos="843" w:leader="none"/>
        </w:tabs>
        <w:spacing w:lineRule="auto" w:line="276"/>
        <w:ind w:left="567" w:right="567" w:hanging="0"/>
        <w:jc w:val="both"/>
        <w:rPr>
          <w:rFonts w:ascii="Calibri" w:hAnsi="Calibri" w:eastAsia="Calibri"/>
          <w:color w:val="000000"/>
          <w:sz w:val="21"/>
          <w:szCs w:val="21"/>
        </w:rPr>
      </w:pPr>
      <w:r>
        <w:rPr>
          <w:rFonts w:eastAsia="Calibri"/>
          <w:color w:val="000000"/>
          <w:sz w:val="21"/>
          <w:szCs w:val="21"/>
        </w:rPr>
        <w:t>che ne alterino la natura o le modalità di esecuzione, o che procurino un vantaggio indebito ad un’impresa o a un ente pubblico;</w:t>
      </w:r>
    </w:p>
    <w:p>
      <w:pPr>
        <w:pStyle w:val="Normal"/>
        <w:numPr>
          <w:ilvl w:val="1"/>
          <w:numId w:val="2"/>
        </w:numPr>
        <w:pBdr/>
        <w:tabs>
          <w:tab w:val="clear" w:pos="720"/>
          <w:tab w:val="left" w:pos="860" w:leader="none"/>
        </w:tabs>
        <w:spacing w:lineRule="auto" w:line="276"/>
        <w:ind w:left="567" w:right="567" w:hanging="0"/>
        <w:jc w:val="both"/>
        <w:rPr>
          <w:rFonts w:ascii="Calibri" w:hAnsi="Calibri" w:eastAsia="Calibri"/>
          <w:color w:val="000000"/>
          <w:sz w:val="21"/>
          <w:szCs w:val="21"/>
        </w:rPr>
      </w:pPr>
      <w:r>
        <w:rPr>
          <w:rFonts w:eastAsia="Calibri"/>
          <w:color w:val="000000"/>
          <w:sz w:val="21"/>
          <w:szCs w:val="21"/>
        </w:rPr>
        <w:t>che siano il risultato di un cambiamento nella natura della proprietà di una infrastruttura o della cessazione di una attività produttiva.</w:t>
      </w:r>
    </w:p>
    <w:p>
      <w:pPr>
        <w:pStyle w:val="Normal"/>
        <w:numPr>
          <w:ilvl w:val="0"/>
          <w:numId w:val="2"/>
        </w:numPr>
        <w:pBdr/>
        <w:tabs>
          <w:tab w:val="clear" w:pos="720"/>
          <w:tab w:val="left" w:pos="594" w:leader="none"/>
        </w:tabs>
        <w:spacing w:lineRule="auto" w:line="276"/>
        <w:ind w:left="567" w:right="567" w:hanging="363"/>
        <w:jc w:val="both"/>
        <w:rPr>
          <w:rFonts w:ascii="Calibri" w:hAnsi="Calibri" w:eastAsia="Calibri"/>
          <w:color w:val="000000"/>
          <w:sz w:val="21"/>
          <w:szCs w:val="21"/>
        </w:rPr>
      </w:pPr>
      <w:r>
        <w:rPr>
          <w:rFonts w:eastAsia="Calibri"/>
          <w:color w:val="000000"/>
          <w:sz w:val="21"/>
          <w:szCs w:val="21"/>
        </w:rPr>
        <w:t>Gli importi indebitamente versati in relazione all'Operazione saranno recuperati dalla Regione in proporzione al periodo per il quale i predetti requisiti non sono stati soddisfatti.</w:t>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14 – Varianti</w:t>
      </w:r>
    </w:p>
    <w:p>
      <w:pPr>
        <w:pStyle w:val="Normal"/>
        <w:numPr>
          <w:ilvl w:val="0"/>
          <w:numId w:val="13"/>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Le eventuali varianti in corso d’opera che potranno interessare le operazioni finanziate devono fare esclusivo riferimento alle casistiche individuate dall’art. 106 del D. Lgs. 50/2016 e s.m.i. (Modifica di contratti durante il periodo di efficacia).</w:t>
      </w:r>
    </w:p>
    <w:p>
      <w:pPr>
        <w:pStyle w:val="Normal"/>
        <w:numPr>
          <w:ilvl w:val="0"/>
          <w:numId w:val="13"/>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Le risorse funzionali ad un eventuale incremento dell’importo lavori discendenti dai “lavori di perizia” potranno essere reperite prioritariamente nell’ambito delle somme per imprevisti presenti nel quadro economico del progetto esecutivo fra le c.d. “somme a disposizione”.</w:t>
      </w:r>
    </w:p>
    <w:p>
      <w:pPr>
        <w:pStyle w:val="Normal"/>
        <w:numPr>
          <w:ilvl w:val="0"/>
          <w:numId w:val="13"/>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Non potranno pertanto essere ammesse varianti che determinino un incremento del contributo pubblico concesso.</w:t>
      </w:r>
    </w:p>
    <w:p>
      <w:pPr>
        <w:pStyle w:val="Normal"/>
        <w:numPr>
          <w:ilvl w:val="0"/>
          <w:numId w:val="13"/>
        </w:numPr>
        <w:pBdr/>
        <w:tabs>
          <w:tab w:val="clear" w:pos="720"/>
          <w:tab w:val="left" w:pos="594" w:leader="none"/>
        </w:tabs>
        <w:spacing w:lineRule="auto" w:line="276"/>
        <w:ind w:left="567" w:right="567" w:hanging="362"/>
        <w:jc w:val="both"/>
        <w:rPr>
          <w:rFonts w:ascii="Calibri" w:hAnsi="Calibri" w:eastAsia="Calibri"/>
          <w:color w:val="000000"/>
          <w:sz w:val="21"/>
          <w:szCs w:val="21"/>
        </w:rPr>
      </w:pPr>
      <w:r>
        <w:rPr>
          <w:rFonts w:eastAsia="Calibri"/>
          <w:color w:val="000000"/>
          <w:sz w:val="21"/>
          <w:szCs w:val="21"/>
        </w:rPr>
        <w:t>Eventuali economie derivanti dalla mancata realizzazione di lavori o dal mancato utilizzo delle c.d. “somme a disposizione” rientreranno nelle disponibilità dell’amministrazione regionale.</w:t>
      </w:r>
    </w:p>
    <w:p>
      <w:pPr>
        <w:pStyle w:val="Normal"/>
        <w:numPr>
          <w:ilvl w:val="0"/>
          <w:numId w:val="13"/>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La necessità di introdurre una variante dovrà essere tempestivamente comunicata dal beneficiario all’Amministrazione regionale e, a seguito del perfezionamento della perizia, il beneficiario provvederà a trasmettere la relativa relazione all’UCO/CdR, al fine di verificare la coerenza e la congruenza con gli obiettivi, le finalità e le caratteristiche del progetto originariamente finanziato.</w:t>
      </w:r>
    </w:p>
    <w:p>
      <w:pPr>
        <w:pStyle w:val="Normal"/>
        <w:numPr>
          <w:ilvl w:val="0"/>
          <w:numId w:val="13"/>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L’amministrazione regionale provvederà quindi ad effettuare le necessarie verifiche amministrative, contabili e tecniche volte ad accertarne l’ammissibilità e, in caso di esito negativo di tali accertamenti, procederà alla revoca parziale o totale delle agevolazioni concesse.</w:t>
      </w:r>
    </w:p>
    <w:p>
      <w:pPr>
        <w:pStyle w:val="Normal"/>
        <w:numPr>
          <w:ilvl w:val="0"/>
          <w:numId w:val="13"/>
        </w:numPr>
        <w:pBdr/>
        <w:tabs>
          <w:tab w:val="clear" w:pos="720"/>
          <w:tab w:val="left" w:pos="594" w:leader="none"/>
        </w:tabs>
        <w:spacing w:lineRule="auto" w:line="276"/>
        <w:ind w:left="567" w:right="567" w:hanging="362"/>
        <w:jc w:val="both"/>
        <w:rPr>
          <w:rFonts w:ascii="Calibri" w:hAnsi="Calibri" w:eastAsia="Calibri"/>
          <w:color w:val="000000"/>
          <w:sz w:val="21"/>
          <w:szCs w:val="21"/>
        </w:rPr>
      </w:pPr>
      <w:r>
        <w:rPr>
          <w:rFonts w:eastAsia="Calibri"/>
          <w:color w:val="000000"/>
          <w:sz w:val="21"/>
          <w:szCs w:val="21"/>
        </w:rPr>
        <w:t>Eventuali proroghe ai termini di ultimazione dell’Operazione indicati nel decreto di finanziamento e relativo disciplinare risulteranno ammissibili a condizione che:</w:t>
      </w:r>
    </w:p>
    <w:p>
      <w:pPr>
        <w:pStyle w:val="Normal"/>
        <w:numPr>
          <w:ilvl w:val="1"/>
          <w:numId w:val="13"/>
        </w:numPr>
        <w:pBdr/>
        <w:tabs>
          <w:tab w:val="clear" w:pos="720"/>
          <w:tab w:val="left" w:pos="954" w:leader="none"/>
        </w:tabs>
        <w:spacing w:lineRule="auto" w:line="276"/>
        <w:ind w:left="924" w:right="567" w:hanging="360"/>
        <w:jc w:val="both"/>
        <w:rPr>
          <w:rFonts w:ascii="Calibri" w:hAnsi="Calibri" w:eastAsia="Calibri"/>
          <w:color w:val="000000"/>
          <w:sz w:val="21"/>
          <w:szCs w:val="21"/>
        </w:rPr>
      </w:pPr>
      <w:r>
        <w:rPr>
          <w:rFonts w:eastAsia="Calibri"/>
          <w:color w:val="000000"/>
          <w:sz w:val="21"/>
          <w:szCs w:val="21"/>
        </w:rPr>
        <w:t>le motivazioni che hanno generato i ritardi nella fase di esecuzione delle operazioni finanziate siano dipese da cause terze dalle funzioni di gestione dell’Operazione in capo al beneficiario;</w:t>
      </w:r>
    </w:p>
    <w:p>
      <w:pPr>
        <w:pStyle w:val="Normal"/>
        <w:numPr>
          <w:ilvl w:val="1"/>
          <w:numId w:val="13"/>
        </w:numPr>
        <w:pBdr/>
        <w:tabs>
          <w:tab w:val="clear" w:pos="720"/>
          <w:tab w:val="left" w:pos="954" w:leader="none"/>
        </w:tabs>
        <w:spacing w:lineRule="auto" w:line="276"/>
        <w:ind w:left="924" w:right="567" w:hanging="360"/>
        <w:jc w:val="both"/>
        <w:rPr>
          <w:rFonts w:ascii="Calibri" w:hAnsi="Calibri" w:eastAsia="Calibri"/>
          <w:color w:val="000000"/>
          <w:sz w:val="21"/>
          <w:szCs w:val="21"/>
        </w:rPr>
      </w:pPr>
      <w:r>
        <w:rPr>
          <w:rFonts w:eastAsia="Calibri"/>
          <w:color w:val="000000"/>
          <w:sz w:val="21"/>
          <w:szCs w:val="21"/>
        </w:rPr>
        <w:t>i ritardi nella fase di esecuzione dell’Operazione non incidano, per profili determinanti, sui programmi di spesa afferenti all’azione di riferimento del POR e, comunque, non superino il termine di eleggibilità della spesa del Programma Operativo.</w:t>
      </w:r>
    </w:p>
    <w:p>
      <w:pPr>
        <w:pStyle w:val="Normal"/>
        <w:numPr>
          <w:ilvl w:val="0"/>
          <w:numId w:val="13"/>
        </w:numPr>
        <w:pBdr/>
        <w:tabs>
          <w:tab w:val="clear" w:pos="720"/>
          <w:tab w:val="left" w:pos="594" w:leader="none"/>
        </w:tabs>
        <w:spacing w:lineRule="auto" w:line="276"/>
        <w:ind w:left="567" w:right="567" w:hanging="362"/>
        <w:jc w:val="both"/>
        <w:rPr>
          <w:rFonts w:ascii="Calibri" w:hAnsi="Calibri" w:eastAsia="Calibri"/>
          <w:color w:val="000000"/>
          <w:sz w:val="21"/>
          <w:szCs w:val="21"/>
        </w:rPr>
      </w:pPr>
      <w:r>
        <w:rPr>
          <w:rFonts w:eastAsia="Calibri"/>
          <w:color w:val="000000"/>
          <w:sz w:val="21"/>
          <w:szCs w:val="21"/>
        </w:rPr>
        <w:t>Le richieste di proroga dovranno pervenire all’UCO/CdR entro un congruo termine dalla scadenza dei termini di ultimazione dell’Operazione previsti nel decreto di finanziamento e relativo disciplinare, al fine di consentire una attività istruttoria che permetta all’UCO/CdR di determinarsi nel merito entro tali termini.</w:t>
      </w:r>
    </w:p>
    <w:p>
      <w:pPr>
        <w:pStyle w:val="Normal"/>
        <w:numPr>
          <w:ilvl w:val="0"/>
          <w:numId w:val="13"/>
        </w:numPr>
        <w:pBdr/>
        <w:tabs>
          <w:tab w:val="clear" w:pos="720"/>
          <w:tab w:val="left" w:pos="594" w:leader="none"/>
        </w:tabs>
        <w:spacing w:lineRule="auto" w:line="276"/>
        <w:ind w:left="567" w:right="567" w:hanging="363"/>
        <w:jc w:val="both"/>
        <w:rPr>
          <w:rFonts w:ascii="Calibri" w:hAnsi="Calibri" w:eastAsia="Calibri"/>
          <w:color w:val="000000"/>
          <w:sz w:val="21"/>
          <w:szCs w:val="21"/>
        </w:rPr>
      </w:pPr>
      <w:r>
        <w:rPr>
          <w:rFonts w:eastAsia="Calibri"/>
          <w:color w:val="000000"/>
          <w:sz w:val="21"/>
          <w:szCs w:val="21"/>
        </w:rPr>
        <w:t>In esito all’attività istruttoria l’UCO/CdR potrà concedere la proroga, ovvero esprimersi con diniego attivando le ulteriori determinazioni consequenziali connesse alle specificità dell’intervento sul quale è stata avanzata la richiesta.</w:t>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jc w:val="center"/>
        <w:rPr>
          <w:rFonts w:ascii="Calibri" w:hAnsi="Calibri" w:eastAsia="Calibri"/>
          <w:color w:val="000000"/>
          <w:sz w:val="21"/>
          <w:szCs w:val="21"/>
        </w:rPr>
      </w:pPr>
      <w:r>
        <w:rPr>
          <w:rFonts w:eastAsia="Calibri"/>
          <w:b/>
          <w:color w:val="000000"/>
          <w:sz w:val="21"/>
          <w:szCs w:val="21"/>
        </w:rPr>
        <w:t>Art. 15 – Revoca della contribuzione finanziaria</w:t>
      </w:r>
    </w:p>
    <w:p>
      <w:pPr>
        <w:pStyle w:val="Normal"/>
        <w:numPr>
          <w:ilvl w:val="0"/>
          <w:numId w:val="12"/>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Oltre che nelle ipotesi specificamente previste e disciplinate in altri articoli del presente Disciplinare, la Regione si riserva di revocare il contributo finanziario concesso nel caso in cui il Beneficiario incorra in un’irregolarità ai sensi del Regolamento (UE) 1303/2013, art. 2, paragrafo 1, punto 36, oppure in violazioni o negligenze in ordine alle disposizioni e condizioni del presente Disciplinare, nonché a leggi, regolamenti e disposizioni amministrative vigenti, nonché alle norme di buona amministrazione, nonché nel caso di violazione degli obblighi di cui al precedente art. 2.</w:t>
      </w:r>
    </w:p>
    <w:p>
      <w:pPr>
        <w:pStyle w:val="Normal"/>
        <w:numPr>
          <w:ilvl w:val="0"/>
          <w:numId w:val="12"/>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Lo stesso potere di revoca la Regione lo eserciterà ove, per imperizia, o altro comportamento, il Beneficiario comprometta la tempestiva esecuzione o buona riuscita dell'Operazione.</w:t>
      </w:r>
    </w:p>
    <w:p>
      <w:pPr>
        <w:pStyle w:val="Normal"/>
        <w:numPr>
          <w:ilvl w:val="0"/>
          <w:numId w:val="12"/>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Nel caso di revoca, il Beneficiario è obbligato a restituire alla Regione le somme da quest'ultima erogate, maggiorate degli interessi legali nel caso di versamento delle stesse su conti correnti fruttiferi, restando a totale carico del medesimo Beneficiario tutti gli oneri relativi all'Operazione.</w:t>
      </w:r>
    </w:p>
    <w:p>
      <w:pPr>
        <w:pStyle w:val="Normal"/>
        <w:numPr>
          <w:ilvl w:val="0"/>
          <w:numId w:val="12"/>
        </w:numPr>
        <w:pBdr/>
        <w:tabs>
          <w:tab w:val="clear" w:pos="720"/>
          <w:tab w:val="left" w:pos="594" w:leader="none"/>
        </w:tabs>
        <w:spacing w:lineRule="auto" w:line="276"/>
        <w:ind w:left="567" w:right="567" w:hanging="361"/>
        <w:jc w:val="both"/>
        <w:rPr>
          <w:rFonts w:ascii="Calibri" w:hAnsi="Calibri" w:eastAsia="Calibri"/>
          <w:color w:val="000000"/>
          <w:sz w:val="21"/>
          <w:szCs w:val="21"/>
        </w:rPr>
      </w:pPr>
      <w:r>
        <w:rPr>
          <w:rFonts w:eastAsia="Calibri"/>
          <w:color w:val="000000"/>
          <w:sz w:val="21"/>
          <w:szCs w:val="21"/>
        </w:rPr>
        <w:t>È in ogni caso facoltà della Regione utilizzare il potere di revoca previsto dal presente articolo nel caso di gravi ritardi o irregolarità – indipendentemente dalla relativa imputabilità a colpa o, comunque, responsabilità del Beneficiario – nell'utilizzo del contributo finanziario concesso.</w:t>
      </w:r>
    </w:p>
    <w:p>
      <w:pPr>
        <w:pStyle w:val="Normal"/>
        <w:numPr>
          <w:ilvl w:val="0"/>
          <w:numId w:val="12"/>
        </w:numPr>
        <w:pBdr/>
        <w:tabs>
          <w:tab w:val="clear" w:pos="720"/>
          <w:tab w:val="left" w:pos="594" w:leader="none"/>
        </w:tabs>
        <w:spacing w:lineRule="auto" w:line="276"/>
        <w:ind w:left="567" w:right="567" w:hanging="363"/>
        <w:jc w:val="both"/>
        <w:rPr>
          <w:rFonts w:ascii="Calibri" w:hAnsi="Calibri" w:eastAsia="Calibri"/>
          <w:color w:val="000000"/>
          <w:sz w:val="21"/>
          <w:szCs w:val="21"/>
        </w:rPr>
      </w:pPr>
      <w:r>
        <w:rPr>
          <w:rFonts w:eastAsia="Calibri"/>
          <w:color w:val="000000"/>
          <w:sz w:val="21"/>
          <w:szCs w:val="21"/>
        </w:rPr>
        <w:t>In caso di revoca parziale del contributo finanziario conseguente alla non ammissibilità di alcune spese richieste a rimborso, queste ultime resteranno a totale carico del Beneficiario.</w:t>
      </w:r>
    </w:p>
    <w:p>
      <w:pPr>
        <w:pStyle w:val="Normal"/>
        <w:pBdr/>
        <w:spacing w:lineRule="auto" w:line="276"/>
        <w:ind w:left="567" w:right="567" w:hanging="0"/>
        <w:jc w:val="center"/>
        <w:rPr>
          <w:rFonts w:ascii="Calibri" w:hAnsi="Calibri" w:eastAsia="Calibri"/>
          <w:color w:val="000000"/>
          <w:sz w:val="21"/>
          <w:szCs w:val="21"/>
        </w:rPr>
      </w:pPr>
      <w:r>
        <w:rPr>
          <w:rFonts w:eastAsia="Calibri"/>
          <w:color w:val="000000"/>
          <w:sz w:val="21"/>
          <w:szCs w:val="21"/>
        </w:rPr>
      </w:r>
    </w:p>
    <w:p>
      <w:pPr>
        <w:pStyle w:val="Normal"/>
        <w:shd w:val="clear" w:color="auto" w:fill="FFFFFF"/>
        <w:spacing w:lineRule="auto" w:line="276"/>
        <w:jc w:val="center"/>
        <w:rPr>
          <w:sz w:val="21"/>
          <w:szCs w:val="21"/>
        </w:rPr>
      </w:pPr>
      <w:r>
        <w:rPr>
          <w:b/>
          <w:color w:val="222222"/>
          <w:sz w:val="21"/>
          <w:szCs w:val="21"/>
        </w:rPr>
        <w:t>Art. 16 - Informazione e pubblicità e comunicazione dei risultati</w:t>
      </w:r>
    </w:p>
    <w:p>
      <w:pPr>
        <w:pStyle w:val="Normal"/>
        <w:numPr>
          <w:ilvl w:val="0"/>
          <w:numId w:val="15"/>
        </w:numPr>
        <w:pBdr/>
        <w:shd w:val="clear" w:color="auto" w:fill="FFFFFF"/>
        <w:spacing w:lineRule="auto" w:line="276"/>
        <w:ind w:left="574" w:right="607" w:hanging="360"/>
        <w:jc w:val="both"/>
        <w:rPr>
          <w:rFonts w:ascii="Calibri" w:hAnsi="Calibri" w:eastAsia="Calibri"/>
          <w:color w:val="000000"/>
          <w:sz w:val="21"/>
          <w:szCs w:val="21"/>
        </w:rPr>
      </w:pPr>
      <w:r>
        <w:rPr>
          <w:rFonts w:eastAsia="Calibri"/>
          <w:color w:val="222222"/>
          <w:sz w:val="21"/>
          <w:szCs w:val="21"/>
        </w:rPr>
        <w:t>Per ciascuna Operazione che usufruisca del contributo finanziario prevista dall’Avviso, il Beneficiario è tenuto a informare con apposita cartellonistica in modo chiaro che l’Operazione in corso di realizzazione è stata selezionata nell’ambito del PO FESR 2014/2020 e che l’Operazione viene realizzata con il concorso di risorse del Fondo europeo di sviluppo regionale (FESR), dello Stato italiano e della Regione Siciliana. In particolare, in applicazione del Regolamento (UE) n. 1303/2013, i Beneficiari delle risorse dell’Avviso dovranno obbligatoriamente riportare, su qualsiasi documento e/o sito web (a valenza esterna) riguardante l’Operazione finanziata, una indicazione da cui risulti che l’Operazione è finanziata nell’ambito del PO FESR 2014/2020 della Regione Siciliana con il concorso di risorse comunitarie del FESR, dello Stato italiano e della Regione Siciliana. In particolare dovrà essere applicato apposito contrassegno al da cui risulti, a Operazione completata, in uso e funzionante, che la realizzazione è stata sostenuta con il contributo finanziario del PO FESR 2014/2020 della Regione Siciliana. Il contrassegno dovrà avere le caratteristiche previste delle disposizioni del Capo II del Regolamento Es. (UE) 821/2014 (artt. 3, 4 e 5).</w:t>
      </w:r>
    </w:p>
    <w:p>
      <w:pPr>
        <w:pStyle w:val="Normal"/>
        <w:numPr>
          <w:ilvl w:val="0"/>
          <w:numId w:val="15"/>
        </w:numPr>
        <w:pBdr/>
        <w:shd w:val="clear" w:color="auto" w:fill="FFFFFF"/>
        <w:spacing w:lineRule="auto" w:line="276"/>
        <w:ind w:left="574" w:right="607" w:hanging="360"/>
        <w:jc w:val="both"/>
        <w:rPr>
          <w:rFonts w:ascii="Calibri" w:hAnsi="Calibri" w:eastAsia="Calibri"/>
          <w:color w:val="000000"/>
          <w:sz w:val="21"/>
          <w:szCs w:val="21"/>
        </w:rPr>
      </w:pPr>
      <w:r>
        <w:rPr>
          <w:rFonts w:eastAsia="Calibri"/>
          <w:color w:val="222222"/>
          <w:sz w:val="21"/>
          <w:szCs w:val="21"/>
        </w:rPr>
        <w:t>Dei risultati delle attività realizzate con l’Avviso verrà data pubblicità nei modi concordati con la Regione Siciliana, compatibilmente con eventuali vincoli di diritto che possano insorgere in particolare nell’interazione con conoscenze e know-how specifici di enti e imprese terze coinvolte.</w:t>
      </w:r>
    </w:p>
    <w:p>
      <w:pPr>
        <w:pStyle w:val="Normal"/>
        <w:numPr>
          <w:ilvl w:val="0"/>
          <w:numId w:val="15"/>
        </w:numPr>
        <w:pBdr/>
        <w:shd w:val="clear" w:color="auto" w:fill="FFFFFF"/>
        <w:spacing w:lineRule="auto" w:line="276"/>
        <w:ind w:left="574" w:right="607" w:hanging="360"/>
        <w:jc w:val="both"/>
        <w:rPr>
          <w:rFonts w:ascii="Calibri" w:hAnsi="Calibri" w:eastAsia="Calibri"/>
          <w:color w:val="000000"/>
          <w:sz w:val="21"/>
          <w:szCs w:val="21"/>
        </w:rPr>
      </w:pPr>
      <w:r>
        <w:rPr>
          <w:rFonts w:eastAsia="Calibri"/>
          <w:color w:val="222222"/>
          <w:sz w:val="21"/>
          <w:szCs w:val="21"/>
        </w:rPr>
        <w:t>Ai sensi dell’art 115 del Regolamento (UE) 1303/2013, i soggetti ammessi a contributo finanziario, in caso di accettazione dello stesso, saranno inclusi nell'elenco dei Beneficiari pubblicato a norma di detto Regolamento.</w:t>
      </w:r>
    </w:p>
    <w:p>
      <w:pPr>
        <w:pStyle w:val="Normal"/>
        <w:shd w:val="clear" w:color="auto" w:fill="FFFFFF"/>
        <w:spacing w:lineRule="auto" w:line="276"/>
        <w:ind w:right="607" w:hanging="0"/>
        <w:jc w:val="both"/>
        <w:rPr>
          <w:color w:val="222222"/>
          <w:sz w:val="21"/>
          <w:szCs w:val="21"/>
        </w:rPr>
      </w:pPr>
      <w:r>
        <w:rPr>
          <w:color w:val="222222"/>
          <w:sz w:val="21"/>
          <w:szCs w:val="21"/>
        </w:rPr>
      </w:r>
    </w:p>
    <w:p>
      <w:pPr>
        <w:pStyle w:val="Normal"/>
        <w:shd w:val="clear" w:color="auto" w:fill="FFFFFF"/>
        <w:spacing w:lineRule="auto" w:line="276"/>
        <w:ind w:right="607" w:hanging="0"/>
        <w:jc w:val="center"/>
        <w:rPr>
          <w:sz w:val="21"/>
          <w:szCs w:val="21"/>
        </w:rPr>
      </w:pPr>
      <w:r>
        <w:rPr>
          <w:b/>
          <w:color w:val="222222"/>
          <w:sz w:val="21"/>
          <w:szCs w:val="21"/>
        </w:rPr>
        <w:t>Art. 17 - Trattamento dei dati personali</w:t>
      </w:r>
    </w:p>
    <w:p>
      <w:pPr>
        <w:pStyle w:val="Normal"/>
        <w:numPr>
          <w:ilvl w:val="0"/>
          <w:numId w:val="23"/>
        </w:numPr>
        <w:pBdr/>
        <w:shd w:val="clear" w:color="auto" w:fill="FFFFFF"/>
        <w:spacing w:lineRule="auto" w:line="276"/>
        <w:ind w:left="567" w:right="607" w:hanging="360"/>
        <w:jc w:val="both"/>
        <w:rPr>
          <w:rFonts w:ascii="Calibri" w:hAnsi="Calibri" w:eastAsia="Calibri"/>
          <w:color w:val="000000"/>
          <w:sz w:val="21"/>
          <w:szCs w:val="21"/>
        </w:rPr>
      </w:pPr>
      <w:r>
        <w:rPr>
          <w:rFonts w:eastAsia="Calibri"/>
          <w:color w:val="222222"/>
          <w:sz w:val="21"/>
          <w:szCs w:val="21"/>
        </w:rPr>
        <w:t>Il beneficiario s’impegna a:</w:t>
      </w:r>
    </w:p>
    <w:p>
      <w:pPr>
        <w:pStyle w:val="Normal"/>
        <w:numPr>
          <w:ilvl w:val="0"/>
          <w:numId w:val="24"/>
        </w:numPr>
        <w:pBdr/>
        <w:spacing w:lineRule="auto" w:line="276"/>
        <w:ind w:left="924" w:right="607" w:hanging="360"/>
        <w:jc w:val="both"/>
        <w:rPr>
          <w:rFonts w:ascii="Calibri" w:hAnsi="Calibri" w:eastAsia="Calibri"/>
          <w:color w:val="000000"/>
          <w:sz w:val="21"/>
          <w:szCs w:val="21"/>
        </w:rPr>
      </w:pPr>
      <w:r>
        <w:rPr>
          <w:rFonts w:eastAsia="Calibri"/>
          <w:color w:val="222222"/>
          <w:sz w:val="21"/>
          <w:szCs w:val="21"/>
        </w:rPr>
        <w:t>svolgere i trattamenti di dati personali nel pieno rispetto della legislazione vigente nonché della normativa per la protezione dei dati personali (ivi inclusi - oltre al D.Lgs. 196/03 e s.m.i. – anche gli ulteriori provvedimenti, comunicati ufficiali, autorizzazioni generali, pronunce in genere emessi dall'Autorità Garante per la Protezione dei Dati Personali) con particolare attenzione all’adozione delle misure di sicurezza di cui alla normativa citata;</w:t>
      </w:r>
    </w:p>
    <w:p>
      <w:pPr>
        <w:pStyle w:val="Normal"/>
        <w:numPr>
          <w:ilvl w:val="0"/>
          <w:numId w:val="24"/>
        </w:numPr>
        <w:pBdr/>
        <w:spacing w:lineRule="auto" w:line="276"/>
        <w:ind w:left="924" w:right="607" w:hanging="360"/>
        <w:jc w:val="both"/>
        <w:rPr>
          <w:rFonts w:ascii="Calibri" w:hAnsi="Calibri" w:eastAsia="Calibri"/>
          <w:color w:val="000000"/>
          <w:sz w:val="21"/>
          <w:szCs w:val="21"/>
        </w:rPr>
      </w:pPr>
      <w:r>
        <w:rPr>
          <w:rFonts w:eastAsia="Calibri"/>
          <w:color w:val="222222"/>
          <w:sz w:val="21"/>
          <w:szCs w:val="21"/>
        </w:rPr>
        <w:t>eseguire i soli trattamenti funzionali, necessari e pertinenti all’esecuzione delle prestazioni contrattuali e, in ogni modo, non incompatibili con le finalità per cui i dati sono stati raccolti;</w:t>
      </w:r>
    </w:p>
    <w:p>
      <w:pPr>
        <w:pStyle w:val="Normal"/>
        <w:numPr>
          <w:ilvl w:val="0"/>
          <w:numId w:val="24"/>
        </w:numPr>
        <w:pBdr/>
        <w:spacing w:lineRule="auto" w:line="276"/>
        <w:ind w:left="924" w:right="607" w:hanging="360"/>
        <w:jc w:val="both"/>
        <w:rPr>
          <w:rFonts w:ascii="Calibri" w:hAnsi="Calibri" w:eastAsia="Calibri"/>
          <w:color w:val="000000"/>
          <w:sz w:val="21"/>
          <w:szCs w:val="21"/>
        </w:rPr>
      </w:pPr>
      <w:r>
        <w:rPr>
          <w:rFonts w:eastAsia="Calibri"/>
          <w:color w:val="222222"/>
          <w:sz w:val="21"/>
          <w:szCs w:val="21"/>
        </w:rPr>
        <w:t>attivare le necessarie procedure aziendali, per identificare gli "Incaricati del trattamento” ed organizzarli nei loro compiti;</w:t>
      </w:r>
    </w:p>
    <w:p>
      <w:pPr>
        <w:pStyle w:val="Normal"/>
        <w:numPr>
          <w:ilvl w:val="0"/>
          <w:numId w:val="24"/>
        </w:numPr>
        <w:pBdr/>
        <w:spacing w:lineRule="auto" w:line="276"/>
        <w:ind w:left="924" w:right="607" w:hanging="360"/>
        <w:jc w:val="both"/>
        <w:rPr>
          <w:rFonts w:ascii="Calibri" w:hAnsi="Calibri" w:eastAsia="Calibri"/>
          <w:color w:val="000000"/>
          <w:sz w:val="21"/>
          <w:szCs w:val="21"/>
        </w:rPr>
      </w:pPr>
      <w:r>
        <w:rPr>
          <w:rFonts w:eastAsia="Calibri"/>
          <w:color w:val="222222"/>
          <w:sz w:val="21"/>
          <w:szCs w:val="21"/>
        </w:rPr>
        <w:t>adottare le misure di sicurezza di cui al D.Lgs 196/03 e s.m.i. e verificare la costante adeguatezza così da ridurre al minimo i rischi di perdita e di distruzione, anche accidentale, dei dati stessi, di accesso non autorizzato, di trattamento non consentito o non conforme alle finalità della raccolta;</w:t>
      </w:r>
    </w:p>
    <w:p>
      <w:pPr>
        <w:pStyle w:val="Normal"/>
        <w:numPr>
          <w:ilvl w:val="0"/>
          <w:numId w:val="24"/>
        </w:numPr>
        <w:pBdr/>
        <w:spacing w:lineRule="auto" w:line="276"/>
        <w:ind w:left="924" w:right="607" w:hanging="357"/>
        <w:jc w:val="both"/>
        <w:rPr>
          <w:rFonts w:ascii="Calibri" w:hAnsi="Calibri" w:eastAsia="Calibri"/>
          <w:color w:val="000000"/>
          <w:sz w:val="21"/>
          <w:szCs w:val="21"/>
        </w:rPr>
      </w:pPr>
      <w:r>
        <w:rPr>
          <w:rFonts w:eastAsia="Calibri"/>
          <w:color w:val="222222"/>
          <w:sz w:val="21"/>
          <w:szCs w:val="21"/>
        </w:rPr>
        <w:t>implementare le misure di cui al Provvedimento Generale del Garante del 27.11.2008 e ss.mm.ii. sugli amministratori di sistema, tra l’altro, ricorrendone le condizioni, conservando direttamente e specificamente, per ogni eventuale evenienza e per conto del Titolare del trattamento, una lista aggiornata recante gli estremi identificativi delle persone fisiche preposte quali amministratori di sistema che il Titolare del trattamento si riserva di richiedere.</w:t>
      </w:r>
    </w:p>
    <w:p>
      <w:pPr>
        <w:pStyle w:val="Normal"/>
        <w:numPr>
          <w:ilvl w:val="0"/>
          <w:numId w:val="23"/>
        </w:numPr>
        <w:pBdr/>
        <w:shd w:val="clear" w:color="auto" w:fill="FFFFFF"/>
        <w:spacing w:lineRule="auto" w:line="276"/>
        <w:ind w:left="567" w:right="607" w:hanging="360"/>
        <w:jc w:val="both"/>
        <w:rPr>
          <w:rFonts w:ascii="Calibri" w:hAnsi="Calibri" w:eastAsia="Calibri"/>
          <w:color w:val="000000"/>
          <w:sz w:val="21"/>
          <w:szCs w:val="21"/>
        </w:rPr>
      </w:pPr>
      <w:r>
        <w:rPr>
          <w:rFonts w:eastAsia="Calibri"/>
          <w:color w:val="222222"/>
          <w:sz w:val="21"/>
          <w:szCs w:val="21"/>
        </w:rPr>
        <w:t>La Regione Siciliana è contitolare esclusivamente per le funzioni relative al monitoraggio e controllo previsti dalla normativa vigente.</w:t>
      </w:r>
    </w:p>
    <w:p>
      <w:pPr>
        <w:pStyle w:val="Normal"/>
        <w:pBdr/>
        <w:spacing w:lineRule="auto" w:line="276"/>
        <w:ind w:left="567" w:right="607" w:hanging="0"/>
        <w:jc w:val="center"/>
        <w:rPr>
          <w:rFonts w:ascii="Calibri" w:hAnsi="Calibri" w:eastAsia="Calibri"/>
          <w:b/>
          <w:b/>
          <w:color w:val="000000"/>
          <w:sz w:val="21"/>
          <w:szCs w:val="21"/>
        </w:rPr>
      </w:pPr>
      <w:r>
        <w:rPr>
          <w:rFonts w:eastAsia="Calibri"/>
          <w:b/>
          <w:color w:val="000000"/>
          <w:sz w:val="21"/>
          <w:szCs w:val="21"/>
        </w:rPr>
      </w:r>
    </w:p>
    <w:p>
      <w:pPr>
        <w:pStyle w:val="Normal"/>
        <w:pBdr/>
        <w:spacing w:lineRule="auto" w:line="276"/>
        <w:ind w:left="567" w:right="607" w:hanging="0"/>
        <w:jc w:val="center"/>
        <w:rPr>
          <w:rFonts w:ascii="Calibri" w:hAnsi="Calibri" w:eastAsia="Calibri"/>
          <w:color w:val="000000"/>
          <w:sz w:val="21"/>
          <w:szCs w:val="21"/>
        </w:rPr>
      </w:pPr>
      <w:r>
        <w:rPr>
          <w:rFonts w:eastAsia="Calibri"/>
          <w:b/>
          <w:color w:val="000000"/>
          <w:sz w:val="21"/>
          <w:szCs w:val="21"/>
        </w:rPr>
        <w:t>Art. 18 - Foro competente</w:t>
      </w:r>
    </w:p>
    <w:p>
      <w:pPr>
        <w:pStyle w:val="Normal"/>
        <w:pBdr/>
        <w:tabs>
          <w:tab w:val="clear" w:pos="720"/>
          <w:tab w:val="left" w:pos="709" w:leader="none"/>
        </w:tabs>
        <w:spacing w:lineRule="auto" w:line="276"/>
        <w:ind w:left="284" w:right="607" w:hanging="0"/>
        <w:jc w:val="both"/>
        <w:rPr>
          <w:rFonts w:ascii="Calibri" w:hAnsi="Calibri" w:eastAsia="Calibri"/>
          <w:color w:val="000000"/>
          <w:sz w:val="21"/>
          <w:szCs w:val="21"/>
        </w:rPr>
      </w:pPr>
      <w:r>
        <w:rPr>
          <w:rFonts w:eastAsia="Calibri"/>
          <w:color w:val="222222"/>
          <w:sz w:val="21"/>
          <w:szCs w:val="21"/>
        </w:rPr>
        <w:t>Per qualsiasi controversia derivante o connessa al presente Disciplinare, ove la Regione sia attore o convenuto, è competente il Foro di Palermo, con espressa rinuncia a qualsiasi altro.</w:t>
      </w:r>
    </w:p>
    <w:p>
      <w:pPr>
        <w:pStyle w:val="Normal"/>
        <w:pBdr/>
        <w:spacing w:lineRule="auto" w:line="276"/>
        <w:ind w:left="567" w:right="607" w:hanging="0"/>
        <w:jc w:val="center"/>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607" w:hanging="0"/>
        <w:jc w:val="center"/>
        <w:rPr>
          <w:rFonts w:ascii="Calibri" w:hAnsi="Calibri" w:eastAsia="Calibri"/>
          <w:color w:val="000000"/>
          <w:sz w:val="21"/>
          <w:szCs w:val="21"/>
        </w:rPr>
      </w:pPr>
      <w:r>
        <w:rPr>
          <w:rFonts w:eastAsia="Calibri"/>
          <w:b/>
          <w:color w:val="000000"/>
          <w:sz w:val="21"/>
          <w:szCs w:val="21"/>
        </w:rPr>
        <w:t>Art. 19 – Richiamo generale alle norme applicabili e alle disposizioni dell’UE</w:t>
      </w:r>
    </w:p>
    <w:p>
      <w:pPr>
        <w:pStyle w:val="Normal"/>
        <w:tabs>
          <w:tab w:val="clear" w:pos="720"/>
          <w:tab w:val="left" w:pos="709" w:leader="none"/>
        </w:tabs>
        <w:spacing w:lineRule="auto" w:line="276"/>
        <w:ind w:left="284" w:right="607" w:hanging="0"/>
        <w:jc w:val="both"/>
        <w:rPr>
          <w:sz w:val="21"/>
          <w:szCs w:val="21"/>
        </w:rPr>
      </w:pPr>
      <w:r>
        <w:rPr>
          <w:color w:val="222222"/>
          <w:sz w:val="21"/>
          <w:szCs w:val="21"/>
        </w:rPr>
        <w:t>Per quanto non espressamente previsto, si richiamano tutte le norme applicabili in materia, nonché le disposizioni impartite dall’UE.</w:t>
      </w:r>
    </w:p>
    <w:p>
      <w:pPr>
        <w:pStyle w:val="Normal"/>
        <w:pBdr/>
        <w:tabs>
          <w:tab w:val="clear" w:pos="720"/>
          <w:tab w:val="left" w:pos="709" w:leader="none"/>
        </w:tabs>
        <w:spacing w:lineRule="auto" w:line="276"/>
        <w:ind w:left="567" w:right="567" w:hanging="0"/>
        <w:jc w:val="both"/>
        <w:rPr>
          <w:rFonts w:ascii="Calibri" w:hAnsi="Calibri" w:eastAsia="Calibri"/>
          <w:b/>
          <w:b/>
          <w:color w:val="000000"/>
          <w:sz w:val="21"/>
          <w:szCs w:val="21"/>
        </w:rPr>
      </w:pPr>
      <w:r>
        <w:rPr>
          <w:rFonts w:eastAsia="Calibri"/>
          <w:b/>
          <w:color w:val="000000"/>
          <w:sz w:val="21"/>
          <w:szCs w:val="21"/>
        </w:rPr>
      </w:r>
    </w:p>
    <w:p>
      <w:pPr>
        <w:pStyle w:val="Normal"/>
        <w:pBdr/>
        <w:spacing w:lineRule="auto" w:line="276"/>
        <w:ind w:left="567" w:right="567" w:hanging="0"/>
        <w:rPr>
          <w:rFonts w:ascii="Calibri" w:hAnsi="Calibri" w:eastAsia="Calibri"/>
          <w:color w:val="000000"/>
          <w:sz w:val="21"/>
          <w:szCs w:val="21"/>
        </w:rPr>
      </w:pPr>
      <w:r>
        <w:rPr>
          <w:rFonts w:eastAsia="Calibri"/>
          <w:color w:val="000000"/>
          <w:sz w:val="21"/>
          <w:szCs w:val="21"/>
        </w:rPr>
      </w:r>
    </w:p>
    <w:p>
      <w:pPr>
        <w:pStyle w:val="Normal"/>
        <w:pBdr/>
        <w:tabs>
          <w:tab w:val="clear" w:pos="720"/>
          <w:tab w:val="left" w:pos="3004" w:leader="none"/>
        </w:tabs>
        <w:spacing w:lineRule="auto" w:line="276"/>
        <w:ind w:left="567" w:right="567" w:hanging="0"/>
        <w:rPr>
          <w:rFonts w:ascii="Calibri" w:hAnsi="Calibri" w:eastAsia="Calibri"/>
          <w:color w:val="000000"/>
          <w:sz w:val="21"/>
          <w:szCs w:val="21"/>
        </w:rPr>
      </w:pPr>
      <w:r>
        <w:rPr>
          <w:rFonts w:eastAsia="Calibri"/>
          <w:color w:val="000000"/>
          <w:sz w:val="21"/>
          <w:szCs w:val="21"/>
        </w:rPr>
        <w:t xml:space="preserve">Palermo, </w:t>
      </w:r>
      <w:r>
        <w:rPr>
          <w:rFonts w:eastAsia="Calibri"/>
          <w:color w:val="000000"/>
          <w:sz w:val="21"/>
          <w:szCs w:val="21"/>
          <w:u w:val="single"/>
        </w:rPr>
        <w:t xml:space="preserve"> </w:t>
        <w:tab/>
      </w:r>
    </w:p>
    <w:p>
      <w:pPr>
        <w:pStyle w:val="Normal"/>
        <w:pBdr/>
        <w:spacing w:lineRule="auto" w:line="276"/>
        <w:ind w:left="567" w:right="567" w:hanging="0"/>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rPr>
          <w:rFonts w:ascii="Calibri" w:hAnsi="Calibri" w:eastAsia="Calibri"/>
          <w:color w:val="000000"/>
          <w:sz w:val="21"/>
          <w:szCs w:val="21"/>
        </w:rPr>
      </w:pPr>
      <w:r>
        <w:rPr>
          <w:rFonts w:eastAsia="Calibri"/>
          <w:color w:val="000000"/>
          <w:sz w:val="21"/>
          <w:szCs w:val="21"/>
        </w:rPr>
        <w:t>Per la Regione Siciliana, il Responsabile dell’Azione</w:t>
      </w:r>
    </w:p>
    <w:p>
      <w:pPr>
        <w:pStyle w:val="Normal"/>
        <w:pBdr/>
        <w:spacing w:lineRule="auto" w:line="276"/>
        <w:ind w:left="567" w:right="567" w:hanging="0"/>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rPr>
          <w:rFonts w:ascii="Calibri" w:hAnsi="Calibri" w:eastAsia="Calibri"/>
          <w:color w:val="000000"/>
          <w:sz w:val="21"/>
          <w:szCs w:val="21"/>
        </w:rPr>
      </w:pPr>
      <w:r>
        <w:rPr>
          <w:rFonts w:eastAsia="Calibri"/>
          <w:color w:val="000000"/>
          <w:sz w:val="21"/>
          <w:szCs w:val="21"/>
        </w:rPr>
        <w:t>__________________________________________</w:t>
      </w:r>
    </w:p>
    <w:p>
      <w:pPr>
        <w:pStyle w:val="Normal"/>
        <w:spacing w:lineRule="auto" w:line="276"/>
        <w:ind w:left="567" w:right="567" w:hanging="0"/>
        <w:rPr>
          <w:b/>
          <w:b/>
          <w:sz w:val="21"/>
          <w:szCs w:val="21"/>
        </w:rPr>
      </w:pPr>
      <w:r>
        <w:rPr>
          <w:b/>
          <w:sz w:val="21"/>
          <w:szCs w:val="21"/>
        </w:rPr>
      </w:r>
    </w:p>
    <w:p>
      <w:pPr>
        <w:pStyle w:val="Normal"/>
        <w:spacing w:lineRule="auto" w:line="276"/>
        <w:ind w:left="567" w:right="567" w:hanging="0"/>
        <w:rPr>
          <w:sz w:val="21"/>
          <w:szCs w:val="21"/>
        </w:rPr>
      </w:pPr>
      <w:r>
        <w:rPr>
          <w:sz w:val="21"/>
          <w:szCs w:val="21"/>
        </w:rPr>
      </w:r>
    </w:p>
    <w:p>
      <w:pPr>
        <w:pStyle w:val="Normal"/>
        <w:spacing w:lineRule="auto" w:line="276"/>
        <w:ind w:left="567" w:right="567" w:hanging="0"/>
        <w:rPr>
          <w:sz w:val="21"/>
          <w:szCs w:val="21"/>
        </w:rPr>
      </w:pPr>
      <w:r>
        <w:rPr>
          <w:sz w:val="21"/>
          <w:szCs w:val="21"/>
        </w:rPr>
        <w:t>PER ACCETTAZIONE</w:t>
      </w:r>
    </w:p>
    <w:p>
      <w:pPr>
        <w:pStyle w:val="Normal"/>
        <w:pBdr/>
        <w:tabs>
          <w:tab w:val="clear" w:pos="720"/>
          <w:tab w:val="left" w:pos="4614" w:leader="none"/>
        </w:tabs>
        <w:spacing w:lineRule="auto" w:line="276"/>
        <w:ind w:left="567" w:right="567" w:hanging="0"/>
        <w:rPr>
          <w:rFonts w:ascii="Calibri" w:hAnsi="Calibri" w:eastAsia="Calibri"/>
          <w:color w:val="000000"/>
          <w:sz w:val="21"/>
          <w:szCs w:val="21"/>
        </w:rPr>
      </w:pPr>
      <w:r>
        <w:rPr>
          <w:rFonts w:eastAsia="Calibri"/>
          <w:color w:val="000000"/>
          <w:sz w:val="21"/>
          <w:szCs w:val="21"/>
        </w:rPr>
      </w:r>
    </w:p>
    <w:p>
      <w:pPr>
        <w:pStyle w:val="Normal"/>
        <w:pBdr/>
        <w:tabs>
          <w:tab w:val="clear" w:pos="720"/>
          <w:tab w:val="left" w:pos="4614" w:leader="none"/>
        </w:tabs>
        <w:spacing w:lineRule="auto" w:line="276"/>
        <w:ind w:left="567" w:right="567" w:hanging="0"/>
        <w:rPr>
          <w:rFonts w:ascii="Calibri" w:hAnsi="Calibri" w:eastAsia="Calibri"/>
          <w:color w:val="000000"/>
          <w:sz w:val="21"/>
          <w:szCs w:val="21"/>
        </w:rPr>
      </w:pPr>
      <w:r>
        <w:rPr>
          <w:rFonts w:eastAsia="Calibri"/>
          <w:color w:val="000000"/>
          <w:sz w:val="21"/>
          <w:szCs w:val="21"/>
        </w:rPr>
        <w:t>Per il Beneficiario, il legale rappresentante</w:t>
      </w:r>
    </w:p>
    <w:p>
      <w:pPr>
        <w:pStyle w:val="Normal"/>
        <w:pBdr/>
        <w:spacing w:lineRule="auto" w:line="276"/>
        <w:ind w:left="567" w:right="567" w:hanging="0"/>
        <w:rPr>
          <w:rFonts w:ascii="Calibri" w:hAnsi="Calibri" w:eastAsia="Calibri"/>
          <w:color w:val="000000"/>
          <w:sz w:val="21"/>
          <w:szCs w:val="21"/>
        </w:rPr>
      </w:pPr>
      <w:r>
        <w:rPr>
          <w:rFonts w:eastAsia="Calibri"/>
          <w:color w:val="000000"/>
          <w:sz w:val="21"/>
          <w:szCs w:val="21"/>
        </w:rPr>
      </w:r>
    </w:p>
    <w:p>
      <w:pPr>
        <w:pStyle w:val="Normal"/>
        <w:pBdr/>
        <w:spacing w:lineRule="auto" w:line="276"/>
        <w:ind w:left="567" w:right="567" w:hanging="0"/>
        <w:rPr>
          <w:rFonts w:ascii="Calibri" w:hAnsi="Calibri" w:eastAsia="Calibri"/>
          <w:color w:val="000000"/>
          <w:sz w:val="21"/>
          <w:szCs w:val="21"/>
        </w:rPr>
      </w:pPr>
      <w:r>
        <w:rPr>
          <w:rFonts w:eastAsia="Calibri"/>
          <w:color w:val="000000"/>
          <w:sz w:val="21"/>
          <w:szCs w:val="21"/>
        </w:rPr>
        <w:t>__________________________________________</w:t>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b/>
          <w:b/>
          <w:color w:val="000000"/>
        </w:rPr>
      </w:pPr>
      <w:r>
        <w:rPr>
          <w:rFonts w:eastAsia="Calibri"/>
          <w:b/>
          <w:color w:val="000000"/>
        </w:rPr>
      </w:r>
    </w:p>
    <w:p>
      <w:pPr>
        <w:pStyle w:val="Normal"/>
        <w:pBdr/>
        <w:spacing w:before="37" w:after="0"/>
        <w:ind w:left="232" w:hanging="0"/>
        <w:rPr>
          <w:rFonts w:ascii="Calibri" w:hAnsi="Calibri" w:eastAsia="Calibri"/>
          <w:color w:val="000000"/>
        </w:rPr>
      </w:pPr>
      <w:r>
        <w:rPr>
          <w:rFonts w:eastAsia="Calibri"/>
          <w:color w:val="2D74B5"/>
        </w:rPr>
        <w:t>ALLEGATO AL DISCIPLINARE – AZIONE 2.3.1 – GAL ETNA SUD</w:t>
      </w:r>
    </w:p>
    <w:p>
      <w:pPr>
        <w:pStyle w:val="Normal"/>
        <w:pBdr/>
        <w:spacing w:before="10" w:after="0"/>
        <w:rPr>
          <w:rFonts w:ascii="Calibri" w:hAnsi="Calibri" w:eastAsia="Calibri"/>
          <w:color w:val="000000"/>
        </w:rPr>
      </w:pPr>
      <w:r>
        <w:rPr>
          <w:rFonts w:eastAsia="Calibri"/>
          <w:color w:val="000000"/>
        </w:rPr>
        <mc:AlternateContent>
          <mc:Choice Requires="wps">
            <w:drawing>
              <wp:anchor behindDoc="0" distT="0" distB="0" distL="0" distR="0" simplePos="0" locked="0" layoutInCell="0" allowOverlap="1" relativeHeight="8">
                <wp:simplePos x="0" y="0"/>
                <wp:positionH relativeFrom="column">
                  <wp:posOffset>50800</wp:posOffset>
                </wp:positionH>
                <wp:positionV relativeFrom="paragraph">
                  <wp:posOffset>114300</wp:posOffset>
                </wp:positionV>
                <wp:extent cx="6291580" cy="426085"/>
                <wp:effectExtent l="0" t="5715" r="0" b="4445"/>
                <wp:wrapTopAndBottom/>
                <wp:docPr id="5" name="Rettangolo 40"/>
                <a:graphic xmlns:a="http://schemas.openxmlformats.org/drawingml/2006/main">
                  <a:graphicData uri="http://schemas.microsoft.com/office/word/2010/wordprocessingShape">
                    <wps:wsp>
                      <wps:cNvSpPr/>
                      <wps:spPr>
                        <a:xfrm>
                          <a:off x="0" y="0"/>
                          <a:ext cx="6291720" cy="426240"/>
                        </a:xfrm>
                        <a:prstGeom prst="rect">
                          <a:avLst/>
                        </a:prstGeom>
                        <a:solidFill>
                          <a:srgbClr val="f1f1f1"/>
                        </a:solidFill>
                        <a:ln w="9525">
                          <a:solidFill>
                            <a:srgbClr val="808080"/>
                          </a:solidFill>
                          <a:miter/>
                        </a:ln>
                      </wps:spPr>
                      <wps:style>
                        <a:lnRef idx="0"/>
                        <a:fillRef idx="0"/>
                        <a:effectRef idx="0"/>
                        <a:fontRef idx="minor"/>
                      </wps:style>
                      <wps:txbx>
                        <w:txbxContent>
                          <w:p>
                            <w:pPr>
                              <w:pStyle w:val="Contenutocornice"/>
                              <w:spacing w:lineRule="auto" w:line="256" w:before="17" w:after="0"/>
                              <w:ind w:left="3822" w:right="3807" w:firstLine="8320"/>
                              <w:rPr/>
                            </w:pPr>
                            <w:r>
                              <w:rPr>
                                <w:rFonts w:eastAsia="Calibri"/>
                                <w:color w:val="1F4D78"/>
                              </w:rPr>
                              <w:t>SSEZIONE I SOGGETTI RESPONSABILI</w:t>
                            </w:r>
                          </w:p>
                        </w:txbxContent>
                      </wps:txbx>
                      <wps:bodyPr lIns="0" rIns="0" tIns="0" bIns="0" anchor="t">
                        <a:noAutofit/>
                      </wps:bodyPr>
                    </wps:wsp>
                  </a:graphicData>
                </a:graphic>
              </wp:anchor>
            </w:drawing>
          </mc:Choice>
          <mc:Fallback>
            <w:pict>
              <v:rect id="shape_0" ID="Rettangolo 40" path="m0,0l-2147483645,0l-2147483645,-2147483646l0,-2147483646xe" fillcolor="#f1f1f1" stroked="t" o:allowincell="f" style="position:absolute;margin-left:4pt;margin-top:9pt;width:495.35pt;height:33.5pt;mso-wrap-style:square;v-text-anchor:top">
                <v:fill o:detectmouseclick="t" type="solid" color2="#0e0e0e"/>
                <v:stroke color="gray" weight="9360" joinstyle="miter" endcap="flat"/>
                <v:textbox>
                  <w:txbxContent>
                    <w:p>
                      <w:pPr>
                        <w:pStyle w:val="Contenutocornice"/>
                        <w:spacing w:lineRule="auto" w:line="256" w:before="17" w:after="0"/>
                        <w:ind w:left="3822" w:right="3807" w:firstLine="8320"/>
                        <w:rPr/>
                      </w:pPr>
                      <w:r>
                        <w:rPr>
                          <w:rFonts w:eastAsia="Calibri"/>
                          <w:color w:val="1F4D78"/>
                        </w:rPr>
                        <w:t>SSEZIONE I SOGGETTI RESPONSABILI</w:t>
                      </w:r>
                    </w:p>
                  </w:txbxContent>
                </v:textbox>
                <w10:wrap type="topAndBottom"/>
              </v:rect>
            </w:pict>
          </mc:Fallback>
        </mc:AlternateContent>
      </w:r>
    </w:p>
    <w:p>
      <w:pPr>
        <w:pStyle w:val="Normal"/>
        <w:numPr>
          <w:ilvl w:val="0"/>
          <w:numId w:val="11"/>
        </w:numPr>
        <w:pBdr/>
        <w:tabs>
          <w:tab w:val="clear" w:pos="720"/>
          <w:tab w:val="left" w:pos="401" w:leader="none"/>
        </w:tabs>
        <w:spacing w:before="56" w:after="26"/>
        <w:ind w:left="400" w:hanging="169"/>
        <w:jc w:val="both"/>
        <w:rPr>
          <w:rFonts w:ascii="Calibri" w:hAnsi="Calibri" w:eastAsia="Calibri"/>
          <w:i/>
          <w:i/>
          <w:color w:val="000000"/>
        </w:rPr>
      </w:pPr>
      <w:r>
        <w:rPr>
          <w:rFonts w:eastAsia="Calibri"/>
          <w:i/>
          <w:color w:val="1F4D78"/>
        </w:rPr>
        <w:t xml:space="preserve">Amministrazione responsabile della gestione </w:t>
      </w:r>
    </w:p>
    <w:tbl>
      <w:tblPr>
        <w:tblStyle w:val="ad"/>
        <w:tblW w:w="9779" w:type="dxa"/>
        <w:jc w:val="left"/>
        <w:tblInd w:w="183" w:type="dxa"/>
        <w:tblLayout w:type="fixed"/>
        <w:tblCellMar>
          <w:top w:w="0" w:type="dxa"/>
          <w:left w:w="108" w:type="dxa"/>
          <w:bottom w:w="0" w:type="dxa"/>
          <w:right w:w="108" w:type="dxa"/>
        </w:tblCellMar>
        <w:tblLook w:firstRow="0" w:noVBand="0" w:lastRow="0" w:firstColumn="0" w:lastColumn="0" w:noHBand="0" w:val="0000"/>
      </w:tblPr>
      <w:tblGrid>
        <w:gridCol w:w="3735"/>
        <w:gridCol w:w="6043"/>
      </w:tblGrid>
      <w:tr>
        <w:trPr>
          <w:trHeight w:val="267" w:hRule="atLeast"/>
        </w:trPr>
        <w:tc>
          <w:tcPr>
            <w:tcW w:w="373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69" w:hanging="0"/>
              <w:rPr>
                <w:rFonts w:ascii="Calibri" w:hAnsi="Calibri" w:eastAsia="Calibri"/>
                <w:b/>
                <w:b/>
                <w:color w:val="000000"/>
              </w:rPr>
            </w:pPr>
            <w:r>
              <w:rPr>
                <w:rFonts w:eastAsia="Calibri"/>
                <w:b/>
                <w:color w:val="000000"/>
              </w:rPr>
              <w:t>Ente</w:t>
            </w:r>
          </w:p>
        </w:tc>
        <w:tc>
          <w:tcPr>
            <w:tcW w:w="60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rPr>
                <w:rFonts w:ascii="Calibri" w:hAnsi="Calibri" w:eastAsia="Calibri"/>
                <w:color w:val="000000"/>
              </w:rPr>
            </w:pPr>
            <w:r>
              <w:rPr>
                <w:rFonts w:eastAsia="Calibri"/>
                <w:color w:val="000000"/>
              </w:rPr>
              <w:t>Regione Siciliana – A.R.I.T.</w:t>
            </w:r>
          </w:p>
        </w:tc>
      </w:tr>
      <w:tr>
        <w:trPr>
          <w:trHeight w:val="268" w:hRule="atLeast"/>
        </w:trPr>
        <w:tc>
          <w:tcPr>
            <w:tcW w:w="373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69" w:hanging="0"/>
              <w:rPr>
                <w:rFonts w:ascii="Calibri" w:hAnsi="Calibri" w:eastAsia="Calibri"/>
                <w:color w:val="000000"/>
              </w:rPr>
            </w:pPr>
            <w:r>
              <w:rPr>
                <w:rFonts w:eastAsia="Calibri"/>
                <w:color w:val="000000"/>
              </w:rPr>
              <w:t>Indirizzo (Civico, CAP, Località)</w:t>
            </w:r>
          </w:p>
        </w:tc>
        <w:tc>
          <w:tcPr>
            <w:tcW w:w="60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pBdr/>
              <w:rPr>
                <w:rFonts w:ascii="Calibri" w:hAnsi="Calibri" w:eastAsia="Calibri"/>
                <w:color w:val="000000"/>
              </w:rPr>
            </w:pPr>
            <w:r>
              <w:rPr>
                <w:rFonts w:eastAsia="Calibri"/>
                <w:color w:val="000000"/>
              </w:rPr>
              <w:t>Via Thaon de Revel 18/20 - Palermo</w:t>
            </w:r>
          </w:p>
        </w:tc>
      </w:tr>
      <w:tr>
        <w:trPr>
          <w:trHeight w:val="267" w:hRule="atLeast"/>
        </w:trPr>
        <w:tc>
          <w:tcPr>
            <w:tcW w:w="373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69" w:hanging="0"/>
              <w:rPr>
                <w:rFonts w:ascii="Calibri" w:hAnsi="Calibri" w:eastAsia="Calibri"/>
                <w:i/>
                <w:i/>
                <w:color w:val="000000"/>
              </w:rPr>
            </w:pPr>
            <w:r>
              <w:rPr>
                <w:rFonts w:eastAsia="Calibri"/>
                <w:i/>
                <w:color w:val="000000"/>
              </w:rPr>
              <w:t>Responsabile della gestione (UCO)</w:t>
            </w:r>
          </w:p>
        </w:tc>
        <w:tc>
          <w:tcPr>
            <w:tcW w:w="60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pBdr/>
              <w:rPr>
                <w:rFonts w:ascii="Calibri" w:hAnsi="Calibri" w:eastAsia="Calibri"/>
                <w:color w:val="000000"/>
              </w:rPr>
            </w:pPr>
            <w:r>
              <w:rPr>
                <w:rFonts w:eastAsia="Calibri"/>
                <w:color w:val="000000"/>
              </w:rPr>
              <w:t>Dott. Carmelo Notaro</w:t>
            </w:r>
          </w:p>
        </w:tc>
      </w:tr>
      <w:tr>
        <w:trPr>
          <w:trHeight w:val="270" w:hRule="atLeast"/>
        </w:trPr>
        <w:tc>
          <w:tcPr>
            <w:tcW w:w="373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9"/>
              <w:ind w:left="69" w:hanging="0"/>
              <w:rPr>
                <w:rFonts w:ascii="Calibri" w:hAnsi="Calibri" w:eastAsia="Calibri"/>
                <w:color w:val="000000"/>
              </w:rPr>
            </w:pPr>
            <w:r>
              <w:rPr>
                <w:rFonts w:eastAsia="Calibri"/>
                <w:color w:val="000000"/>
              </w:rPr>
              <w:t>Telefono</w:t>
            </w:r>
          </w:p>
        </w:tc>
        <w:tc>
          <w:tcPr>
            <w:tcW w:w="60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pBdr/>
              <w:rPr>
                <w:rFonts w:ascii="Calibri" w:hAnsi="Calibri" w:eastAsia="Calibri"/>
                <w:color w:val="000000"/>
              </w:rPr>
            </w:pPr>
            <w:r>
              <w:rPr>
                <w:rFonts w:eastAsia="Calibri"/>
                <w:color w:val="000000"/>
              </w:rPr>
              <w:t>091.70.77.724</w:t>
            </w:r>
          </w:p>
        </w:tc>
      </w:tr>
      <w:tr>
        <w:trPr>
          <w:trHeight w:val="267" w:hRule="atLeast"/>
        </w:trPr>
        <w:tc>
          <w:tcPr>
            <w:tcW w:w="373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69" w:hanging="0"/>
              <w:rPr>
                <w:rFonts w:ascii="Calibri" w:hAnsi="Calibri" w:eastAsia="Calibri"/>
                <w:color w:val="000000"/>
              </w:rPr>
            </w:pPr>
            <w:r>
              <w:rPr>
                <w:rFonts w:eastAsia="Calibri"/>
                <w:color w:val="000000"/>
              </w:rPr>
              <w:t>e-mail</w:t>
            </w:r>
          </w:p>
        </w:tc>
        <w:tc>
          <w:tcPr>
            <w:tcW w:w="60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pBdr/>
              <w:rPr>
                <w:rFonts w:ascii="Calibri" w:hAnsi="Calibri" w:eastAsia="Calibri"/>
                <w:color w:val="000000"/>
              </w:rPr>
            </w:pPr>
            <w:r>
              <w:rPr>
                <w:rFonts w:eastAsia="Calibri"/>
                <w:color w:val="000000"/>
              </w:rPr>
              <w:t>carmelo.notaro@regione.sicilia.it</w:t>
            </w:r>
          </w:p>
        </w:tc>
      </w:tr>
      <w:tr>
        <w:trPr>
          <w:trHeight w:val="267" w:hRule="atLeast"/>
        </w:trPr>
        <w:tc>
          <w:tcPr>
            <w:tcW w:w="373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69" w:hanging="0"/>
              <w:rPr>
                <w:rFonts w:ascii="Calibri" w:hAnsi="Calibri" w:eastAsia="Calibri"/>
                <w:color w:val="000000"/>
              </w:rPr>
            </w:pPr>
            <w:r>
              <w:rPr>
                <w:rFonts w:eastAsia="Calibri"/>
                <w:color w:val="000000"/>
              </w:rPr>
              <w:t>PEC</w:t>
            </w:r>
          </w:p>
        </w:tc>
        <w:tc>
          <w:tcPr>
            <w:tcW w:w="60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pBdr/>
              <w:rPr>
                <w:rFonts w:ascii="Calibri" w:hAnsi="Calibri" w:eastAsia="Calibri"/>
                <w:color w:val="000000"/>
              </w:rPr>
            </w:pPr>
            <w:r>
              <w:rPr>
                <w:rFonts w:eastAsia="Calibri"/>
                <w:color w:val="000000"/>
              </w:rPr>
              <w:t>ufficio.informatica@certmail.regione.sicilia.it</w:t>
            </w:r>
          </w:p>
        </w:tc>
      </w:tr>
      <w:tr>
        <w:trPr>
          <w:trHeight w:val="268" w:hRule="atLeast"/>
        </w:trPr>
        <w:tc>
          <w:tcPr>
            <w:tcW w:w="373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69" w:hanging="0"/>
              <w:rPr>
                <w:rFonts w:ascii="Calibri" w:hAnsi="Calibri" w:eastAsia="Calibri"/>
                <w:i/>
                <w:i/>
                <w:color w:val="000000"/>
              </w:rPr>
            </w:pPr>
            <w:r>
              <w:rPr>
                <w:rFonts w:eastAsia="Calibri"/>
                <w:i/>
                <w:color w:val="000000"/>
              </w:rPr>
              <w:t>Responsabile del controllo (UC)</w:t>
            </w:r>
          </w:p>
        </w:tc>
        <w:tc>
          <w:tcPr>
            <w:tcW w:w="60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pBdr/>
              <w:rPr>
                <w:rFonts w:ascii="Calibri" w:hAnsi="Calibri" w:eastAsia="Calibri"/>
                <w:color w:val="000000"/>
              </w:rPr>
            </w:pPr>
            <w:r>
              <w:rPr>
                <w:rFonts w:eastAsia="Calibri"/>
                <w:color w:val="000000"/>
              </w:rPr>
              <w:t>Giovanni Raffa</w:t>
            </w:r>
          </w:p>
        </w:tc>
      </w:tr>
      <w:tr>
        <w:trPr>
          <w:trHeight w:val="270" w:hRule="atLeast"/>
        </w:trPr>
        <w:tc>
          <w:tcPr>
            <w:tcW w:w="373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9"/>
              <w:ind w:left="69" w:hanging="0"/>
              <w:rPr>
                <w:rFonts w:ascii="Calibri" w:hAnsi="Calibri" w:eastAsia="Calibri"/>
                <w:color w:val="000000"/>
              </w:rPr>
            </w:pPr>
            <w:r>
              <w:rPr>
                <w:rFonts w:eastAsia="Calibri"/>
                <w:color w:val="000000"/>
              </w:rPr>
              <w:t>Telefono</w:t>
            </w:r>
          </w:p>
        </w:tc>
        <w:tc>
          <w:tcPr>
            <w:tcW w:w="60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pBdr/>
              <w:rPr>
                <w:rFonts w:ascii="Calibri" w:hAnsi="Calibri" w:eastAsia="Calibri"/>
                <w:color w:val="000000"/>
              </w:rPr>
            </w:pPr>
            <w:r>
              <w:rPr>
                <w:rFonts w:eastAsia="Calibri"/>
                <w:color w:val="000000"/>
              </w:rPr>
              <w:t>091 7072203</w:t>
            </w:r>
          </w:p>
        </w:tc>
      </w:tr>
      <w:tr>
        <w:trPr>
          <w:trHeight w:val="268" w:hRule="atLeast"/>
        </w:trPr>
        <w:tc>
          <w:tcPr>
            <w:tcW w:w="373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69" w:hanging="0"/>
              <w:rPr>
                <w:rFonts w:ascii="Calibri" w:hAnsi="Calibri" w:eastAsia="Calibri"/>
                <w:color w:val="000000"/>
              </w:rPr>
            </w:pPr>
            <w:r>
              <w:rPr>
                <w:rFonts w:eastAsia="Calibri"/>
                <w:color w:val="000000"/>
              </w:rPr>
              <w:t>e-mail</w:t>
            </w:r>
          </w:p>
        </w:tc>
        <w:tc>
          <w:tcPr>
            <w:tcW w:w="60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pBdr/>
              <w:rPr>
                <w:rFonts w:ascii="Calibri" w:hAnsi="Calibri" w:eastAsia="Calibri"/>
                <w:color w:val="000000"/>
              </w:rPr>
            </w:pPr>
            <w:r>
              <w:rPr>
                <w:rFonts w:eastAsia="Calibri"/>
                <w:color w:val="000000"/>
              </w:rPr>
              <w:t>graffa@regione.sicilia.it</w:t>
            </w:r>
          </w:p>
        </w:tc>
      </w:tr>
      <w:tr>
        <w:trPr>
          <w:trHeight w:val="268" w:hRule="atLeast"/>
        </w:trPr>
        <w:tc>
          <w:tcPr>
            <w:tcW w:w="373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69" w:hanging="0"/>
              <w:rPr>
                <w:rFonts w:ascii="Calibri" w:hAnsi="Calibri" w:eastAsia="Calibri"/>
                <w:color w:val="000000"/>
              </w:rPr>
            </w:pPr>
            <w:r>
              <w:rPr>
                <w:rFonts w:eastAsia="Calibri"/>
                <w:color w:val="000000"/>
              </w:rPr>
              <w:t>PEC</w:t>
            </w:r>
          </w:p>
        </w:tc>
        <w:tc>
          <w:tcPr>
            <w:tcW w:w="60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pBdr/>
              <w:rPr>
                <w:rFonts w:ascii="Calibri" w:hAnsi="Calibri" w:eastAsia="Calibri"/>
                <w:color w:val="000000"/>
              </w:rPr>
            </w:pPr>
            <w:r>
              <w:rPr>
                <w:rFonts w:eastAsia="Calibri"/>
                <w:color w:val="000000"/>
              </w:rPr>
              <w:t>dipartimento.tecnico@certmail.regione.sicilia.it</w:t>
            </w:r>
          </w:p>
        </w:tc>
      </w:tr>
    </w:tbl>
    <w:p>
      <w:pPr>
        <w:pStyle w:val="Normal"/>
        <w:pBdr/>
        <w:spacing w:before="1" w:after="0"/>
        <w:rPr>
          <w:rFonts w:ascii="Calibri" w:hAnsi="Calibri" w:eastAsia="Calibri"/>
          <w:i/>
          <w:i/>
          <w:color w:val="000000"/>
        </w:rPr>
      </w:pPr>
      <w:r>
        <w:rPr>
          <w:rFonts w:eastAsia="Calibri"/>
          <w:i/>
          <w:color w:val="000000"/>
        </w:rPr>
      </w:r>
    </w:p>
    <w:p>
      <w:pPr>
        <w:pStyle w:val="Normal"/>
        <w:numPr>
          <w:ilvl w:val="0"/>
          <w:numId w:val="11"/>
        </w:numPr>
        <w:pBdr/>
        <w:tabs>
          <w:tab w:val="clear" w:pos="720"/>
          <w:tab w:val="left" w:pos="401" w:leader="none"/>
        </w:tabs>
        <w:spacing w:before="0" w:after="25"/>
        <w:ind w:left="400" w:hanging="169"/>
        <w:jc w:val="both"/>
        <w:rPr>
          <w:rFonts w:ascii="Calibri" w:hAnsi="Calibri" w:eastAsia="Calibri"/>
          <w:i/>
          <w:i/>
          <w:color w:val="000000"/>
        </w:rPr>
      </w:pPr>
      <w:r>
        <w:rPr>
          <w:rFonts w:eastAsia="Calibri"/>
          <w:i/>
          <w:color w:val="1F4D78"/>
        </w:rPr>
        <w:t xml:space="preserve">Beneficiario </w:t>
      </w:r>
    </w:p>
    <w:tbl>
      <w:tblPr>
        <w:tblStyle w:val="ae"/>
        <w:tblW w:w="9855" w:type="dxa"/>
        <w:jc w:val="left"/>
        <w:tblInd w:w="145" w:type="dxa"/>
        <w:tblLayout w:type="fixed"/>
        <w:tblCellMar>
          <w:top w:w="0" w:type="dxa"/>
          <w:left w:w="108" w:type="dxa"/>
          <w:bottom w:w="0" w:type="dxa"/>
          <w:right w:w="108" w:type="dxa"/>
        </w:tblCellMar>
        <w:tblLook w:firstRow="0" w:noVBand="0" w:lastRow="0" w:firstColumn="0" w:lastColumn="0" w:noHBand="0" w:val="0000"/>
      </w:tblPr>
      <w:tblGrid>
        <w:gridCol w:w="3762"/>
        <w:gridCol w:w="6092"/>
      </w:tblGrid>
      <w:tr>
        <w:trPr>
          <w:trHeight w:val="267" w:hRule="atLeast"/>
        </w:trPr>
        <w:tc>
          <w:tcPr>
            <w:tcW w:w="376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107" w:hanging="0"/>
              <w:rPr>
                <w:rFonts w:ascii="Calibri" w:hAnsi="Calibri" w:eastAsia="Calibri"/>
                <w:b/>
                <w:b/>
                <w:color w:val="000000"/>
              </w:rPr>
            </w:pPr>
            <w:r>
              <w:rPr>
                <w:rFonts w:eastAsia="Calibri"/>
                <w:b/>
                <w:color w:val="000000"/>
              </w:rPr>
              <w:t>Ente</w:t>
            </w:r>
          </w:p>
        </w:tc>
        <w:tc>
          <w:tcPr>
            <w:tcW w:w="60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Comune di TREMESTIERI ETNEO</w:t>
            </w:r>
          </w:p>
        </w:tc>
      </w:tr>
      <w:tr>
        <w:trPr>
          <w:trHeight w:val="268" w:hRule="atLeast"/>
        </w:trPr>
        <w:tc>
          <w:tcPr>
            <w:tcW w:w="376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107" w:hanging="0"/>
              <w:rPr>
                <w:rFonts w:ascii="Calibri" w:hAnsi="Calibri" w:eastAsia="Calibri"/>
                <w:color w:val="000000"/>
              </w:rPr>
            </w:pPr>
            <w:r>
              <w:rPr>
                <w:rFonts w:eastAsia="Calibri"/>
                <w:color w:val="000000"/>
              </w:rPr>
              <w:t>Indirizzo (Civico, CAP, Località)</w:t>
            </w:r>
          </w:p>
        </w:tc>
        <w:tc>
          <w:tcPr>
            <w:tcW w:w="60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P.zza Mazzini sn</w:t>
            </w:r>
          </w:p>
        </w:tc>
      </w:tr>
      <w:tr>
        <w:trPr>
          <w:trHeight w:val="268" w:hRule="atLeast"/>
        </w:trPr>
        <w:tc>
          <w:tcPr>
            <w:tcW w:w="376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107" w:hanging="0"/>
              <w:rPr>
                <w:rFonts w:ascii="Calibri" w:hAnsi="Calibri" w:eastAsia="Calibri"/>
                <w:b/>
                <w:b/>
                <w:color w:val="000000"/>
              </w:rPr>
            </w:pPr>
            <w:r>
              <w:rPr>
                <w:rFonts w:eastAsia="Calibri"/>
                <w:b/>
                <w:color w:val="000000"/>
              </w:rPr>
              <w:t>Referente dell’Ente</w:t>
            </w:r>
          </w:p>
        </w:tc>
        <w:tc>
          <w:tcPr>
            <w:tcW w:w="60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Sindaco –  SANTI RANDO</w:t>
            </w:r>
          </w:p>
        </w:tc>
      </w:tr>
      <w:tr>
        <w:trPr>
          <w:trHeight w:val="270" w:hRule="atLeast"/>
        </w:trPr>
        <w:tc>
          <w:tcPr>
            <w:tcW w:w="376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9"/>
              <w:ind w:left="107" w:hanging="0"/>
              <w:rPr>
                <w:rFonts w:ascii="Calibri" w:hAnsi="Calibri" w:eastAsia="Calibri"/>
                <w:color w:val="000000"/>
              </w:rPr>
            </w:pPr>
            <w:r>
              <w:rPr>
                <w:rFonts w:eastAsia="Calibri"/>
                <w:color w:val="000000"/>
              </w:rPr>
              <w:t>Telefono</w:t>
            </w:r>
          </w:p>
        </w:tc>
        <w:tc>
          <w:tcPr>
            <w:tcW w:w="60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095 7419234</w:t>
            </w:r>
          </w:p>
        </w:tc>
      </w:tr>
      <w:tr>
        <w:trPr>
          <w:trHeight w:val="267" w:hRule="atLeast"/>
        </w:trPr>
        <w:tc>
          <w:tcPr>
            <w:tcW w:w="376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107" w:hanging="0"/>
              <w:rPr>
                <w:rFonts w:ascii="Calibri" w:hAnsi="Calibri" w:eastAsia="Calibri"/>
                <w:color w:val="000000"/>
              </w:rPr>
            </w:pPr>
            <w:r>
              <w:rPr>
                <w:rFonts w:eastAsia="Calibri"/>
                <w:color w:val="000000"/>
              </w:rPr>
              <w:t>e-mail</w:t>
            </w:r>
          </w:p>
        </w:tc>
        <w:tc>
          <w:tcPr>
            <w:tcW w:w="60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Times New Roman" w:hAnsi="Times New Roman" w:eastAsia="Times New Roman" w:cs="Times New Roman"/>
                <w:color w:val="000000"/>
              </w:rPr>
            </w:pPr>
            <w:r>
              <w:rPr>
                <w:rFonts w:eastAsia="Times New Roman" w:cs="Times New Roman" w:ascii="Times New Roman" w:hAnsi="Times New Roman"/>
                <w:color w:val="000000"/>
              </w:rPr>
              <w:t>comune.tremestierietneo@legalmail.it</w:t>
            </w:r>
          </w:p>
        </w:tc>
      </w:tr>
      <w:tr>
        <w:trPr>
          <w:trHeight w:val="268" w:hRule="atLeast"/>
        </w:trPr>
        <w:tc>
          <w:tcPr>
            <w:tcW w:w="376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107" w:hanging="0"/>
              <w:rPr>
                <w:rFonts w:ascii="Calibri" w:hAnsi="Calibri" w:eastAsia="Calibri"/>
                <w:b/>
                <w:b/>
                <w:color w:val="000000"/>
              </w:rPr>
            </w:pPr>
            <w:r>
              <w:rPr>
                <w:rFonts w:eastAsia="Calibri"/>
                <w:b/>
                <w:color w:val="000000"/>
              </w:rPr>
              <w:t>Referente di progetto (RUP)</w:t>
            </w:r>
          </w:p>
        </w:tc>
        <w:tc>
          <w:tcPr>
            <w:tcW w:w="60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AGATA BELLA</w:t>
            </w:r>
          </w:p>
        </w:tc>
      </w:tr>
      <w:tr>
        <w:trPr>
          <w:trHeight w:val="267" w:hRule="atLeast"/>
        </w:trPr>
        <w:tc>
          <w:tcPr>
            <w:tcW w:w="376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Telefono</w:t>
            </w:r>
          </w:p>
        </w:tc>
        <w:tc>
          <w:tcPr>
            <w:tcW w:w="60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0957419299</w:t>
            </w:r>
          </w:p>
        </w:tc>
      </w:tr>
      <w:tr>
        <w:trPr>
          <w:trHeight w:val="270" w:hRule="atLeast"/>
        </w:trPr>
        <w:tc>
          <w:tcPr>
            <w:tcW w:w="376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9"/>
              <w:ind w:left="107" w:hanging="0"/>
              <w:rPr>
                <w:rFonts w:ascii="Calibri" w:hAnsi="Calibri" w:eastAsia="Calibri"/>
                <w:color w:val="000000"/>
              </w:rPr>
            </w:pPr>
            <w:r>
              <w:rPr>
                <w:rFonts w:eastAsia="Calibri"/>
                <w:color w:val="000000"/>
              </w:rPr>
              <w:t>e-mail</w:t>
            </w:r>
          </w:p>
        </w:tc>
        <w:tc>
          <w:tcPr>
            <w:tcW w:w="60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b/>
                <w:b/>
                <w:color w:val="000000"/>
              </w:rPr>
            </w:pPr>
            <w:r>
              <w:rPr>
                <w:rFonts w:eastAsia="Calibri"/>
                <w:color w:val="000000"/>
              </w:rPr>
              <w:t>bella.agata@tiscali.it</w:t>
            </w:r>
          </w:p>
        </w:tc>
      </w:tr>
      <w:tr>
        <w:trPr>
          <w:trHeight w:val="268" w:hRule="atLeast"/>
        </w:trPr>
        <w:tc>
          <w:tcPr>
            <w:tcW w:w="376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107" w:hanging="0"/>
              <w:rPr>
                <w:rFonts w:ascii="Calibri" w:hAnsi="Calibri" w:eastAsia="Calibri"/>
                <w:color w:val="000000"/>
              </w:rPr>
            </w:pPr>
            <w:r>
              <w:rPr>
                <w:rFonts w:eastAsia="Calibri"/>
                <w:color w:val="000000"/>
              </w:rPr>
              <w:t>PEC</w:t>
            </w:r>
          </w:p>
        </w:tc>
        <w:tc>
          <w:tcPr>
            <w:tcW w:w="60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Comune.tremestierietneo@legalmail.it</w:t>
            </w:r>
          </w:p>
        </w:tc>
      </w:tr>
    </w:tbl>
    <w:p>
      <w:pPr>
        <w:pStyle w:val="Normal"/>
        <w:pBdr/>
        <w:rPr>
          <w:rFonts w:ascii="Calibri" w:hAnsi="Calibri" w:eastAsia="Calibri"/>
          <w:i/>
          <w:i/>
          <w:color w:val="000000"/>
        </w:rPr>
      </w:pPr>
      <w:r>
        <w:rPr>
          <w:rFonts w:eastAsia="Calibri"/>
          <w:i/>
          <w:color w:val="000000"/>
        </w:rPr>
      </w:r>
    </w:p>
    <w:p>
      <w:pPr>
        <w:pStyle w:val="Normal"/>
        <w:pBdr/>
        <w:spacing w:before="2" w:after="0"/>
        <w:rPr>
          <w:rFonts w:ascii="Calibri" w:hAnsi="Calibri" w:eastAsia="Calibri"/>
          <w:i/>
          <w:i/>
          <w:color w:val="000000"/>
        </w:rPr>
      </w:pPr>
      <w:r>
        <w:rPr>
          <w:rFonts w:eastAsia="Calibri"/>
          <w:i/>
          <w:color w:val="000000"/>
        </w:rPr>
        <mc:AlternateContent>
          <mc:Choice Requires="wps">
            <w:drawing>
              <wp:anchor behindDoc="0" distT="0" distB="0" distL="0" distR="0" simplePos="0" locked="0" layoutInCell="0" allowOverlap="1" relativeHeight="10">
                <wp:simplePos x="0" y="0"/>
                <wp:positionH relativeFrom="column">
                  <wp:posOffset>50800</wp:posOffset>
                </wp:positionH>
                <wp:positionV relativeFrom="paragraph">
                  <wp:posOffset>190500</wp:posOffset>
                </wp:positionV>
                <wp:extent cx="6291580" cy="426085"/>
                <wp:effectExtent l="0" t="5715" r="0" b="4445"/>
                <wp:wrapTopAndBottom/>
                <wp:docPr id="7" name="Rettangolo 45"/>
                <a:graphic xmlns:a="http://schemas.openxmlformats.org/drawingml/2006/main">
                  <a:graphicData uri="http://schemas.microsoft.com/office/word/2010/wordprocessingShape">
                    <wps:wsp>
                      <wps:cNvSpPr/>
                      <wps:spPr>
                        <a:xfrm>
                          <a:off x="0" y="0"/>
                          <a:ext cx="6291720" cy="426240"/>
                        </a:xfrm>
                        <a:prstGeom prst="rect">
                          <a:avLst/>
                        </a:prstGeom>
                        <a:solidFill>
                          <a:srgbClr val="f1f1f1"/>
                        </a:solidFill>
                        <a:ln w="9525">
                          <a:solidFill>
                            <a:srgbClr val="808080"/>
                          </a:solidFill>
                          <a:miter/>
                        </a:ln>
                      </wps:spPr>
                      <wps:style>
                        <a:lnRef idx="0"/>
                        <a:fillRef idx="0"/>
                        <a:effectRef idx="0"/>
                        <a:fontRef idx="minor"/>
                      </wps:style>
                      <wps:txbx>
                        <w:txbxContent>
                          <w:p>
                            <w:pPr>
                              <w:pStyle w:val="Contenutocornice"/>
                              <w:spacing w:before="16" w:after="0"/>
                              <w:ind w:left="2577" w:right="2577" w:firstLine="5154"/>
                              <w:jc w:val="center"/>
                              <w:rPr/>
                            </w:pPr>
                            <w:r>
                              <w:rPr>
                                <w:rFonts w:eastAsia="Calibri"/>
                                <w:color w:val="1F4D78"/>
                              </w:rPr>
                              <w:t>SEZIONE II</w:t>
                            </w:r>
                          </w:p>
                          <w:p>
                            <w:pPr>
                              <w:pStyle w:val="Contenutocornice"/>
                              <w:spacing w:before="24" w:after="0"/>
                              <w:ind w:left="2577" w:right="2577" w:firstLine="5154"/>
                              <w:jc w:val="center"/>
                              <w:rPr/>
                            </w:pPr>
                            <w:r>
                              <w:rPr>
                                <w:rFonts w:eastAsia="Calibri"/>
                                <w:color w:val="1F4D78"/>
                              </w:rPr>
                              <w:t>DESCRIZIONE E CARATTERISTICHE DELL’OPERAZIONE</w:t>
                            </w:r>
                          </w:p>
                        </w:txbxContent>
                      </wps:txbx>
                      <wps:bodyPr lIns="0" rIns="0" tIns="0" bIns="0" anchor="t">
                        <a:noAutofit/>
                      </wps:bodyPr>
                    </wps:wsp>
                  </a:graphicData>
                </a:graphic>
              </wp:anchor>
            </w:drawing>
          </mc:Choice>
          <mc:Fallback>
            <w:pict>
              <v:rect id="shape_0" ID="Rettangolo 45" path="m0,0l-2147483645,0l-2147483645,-2147483646l0,-2147483646xe" fillcolor="#f1f1f1" stroked="t" o:allowincell="f" style="position:absolute;margin-left:4pt;margin-top:15pt;width:495.35pt;height:33.5pt;mso-wrap-style:square;v-text-anchor:top">
                <v:fill o:detectmouseclick="t" type="solid" color2="#0e0e0e"/>
                <v:stroke color="gray" weight="9360" joinstyle="miter" endcap="flat"/>
                <v:textbox>
                  <w:txbxContent>
                    <w:p>
                      <w:pPr>
                        <w:pStyle w:val="Contenutocornice"/>
                        <w:spacing w:before="16" w:after="0"/>
                        <w:ind w:left="2577" w:right="2577" w:firstLine="5154"/>
                        <w:jc w:val="center"/>
                        <w:rPr/>
                      </w:pPr>
                      <w:r>
                        <w:rPr>
                          <w:rFonts w:eastAsia="Calibri"/>
                          <w:color w:val="1F4D78"/>
                        </w:rPr>
                        <w:t>SEZIONE II</w:t>
                      </w:r>
                    </w:p>
                    <w:p>
                      <w:pPr>
                        <w:pStyle w:val="Contenutocornice"/>
                        <w:spacing w:before="24" w:after="0"/>
                        <w:ind w:left="2577" w:right="2577" w:firstLine="5154"/>
                        <w:jc w:val="center"/>
                        <w:rPr/>
                      </w:pPr>
                      <w:r>
                        <w:rPr>
                          <w:rFonts w:eastAsia="Calibri"/>
                          <w:color w:val="1F4D78"/>
                        </w:rPr>
                        <w:t>DESCRIZIONE E CARATTERISTICHE DELL’OPERAZIONE</w:t>
                      </w:r>
                    </w:p>
                  </w:txbxContent>
                </v:textbox>
                <w10:wrap type="topAndBottom"/>
              </v:rect>
            </w:pict>
          </mc:Fallback>
        </mc:AlternateContent>
      </w:r>
    </w:p>
    <w:p>
      <w:pPr>
        <w:pStyle w:val="Normal"/>
        <w:pBdr/>
        <w:spacing w:before="2" w:after="0"/>
        <w:ind w:left="400" w:hanging="0"/>
        <w:rPr>
          <w:rFonts w:ascii="Calibri" w:hAnsi="Calibri" w:eastAsia="Calibri"/>
          <w:i/>
          <w:i/>
          <w:color w:val="000000"/>
        </w:rPr>
      </w:pPr>
      <w:r>
        <w:rPr>
          <w:rFonts w:eastAsia="Calibri"/>
          <w:i/>
          <w:color w:val="1F4D78"/>
        </w:rPr>
        <w:t xml:space="preserve">3. Anagrafica dell’Operazione </w:t>
      </w:r>
    </w:p>
    <w:tbl>
      <w:tblPr>
        <w:tblStyle w:val="af"/>
        <w:tblW w:w="9855" w:type="dxa"/>
        <w:jc w:val="left"/>
        <w:tblInd w:w="145" w:type="dxa"/>
        <w:tblLayout w:type="fixed"/>
        <w:tblCellMar>
          <w:top w:w="0" w:type="dxa"/>
          <w:left w:w="108" w:type="dxa"/>
          <w:bottom w:w="0" w:type="dxa"/>
          <w:right w:w="108" w:type="dxa"/>
        </w:tblCellMar>
        <w:tblLook w:firstRow="0" w:noVBand="0" w:lastRow="0" w:firstColumn="0" w:lastColumn="0" w:noHBand="0" w:val="0000"/>
      </w:tblPr>
      <w:tblGrid>
        <w:gridCol w:w="2889"/>
        <w:gridCol w:w="6965"/>
      </w:tblGrid>
      <w:tr>
        <w:trPr>
          <w:trHeight w:val="270" w:hRule="atLeast"/>
        </w:trPr>
        <w:tc>
          <w:tcPr>
            <w:tcW w:w="288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b/>
                <w:b/>
                <w:color w:val="000000"/>
              </w:rPr>
            </w:pPr>
            <w:r>
              <w:rPr>
                <w:rFonts w:eastAsia="Calibri"/>
                <w:color w:val="000000"/>
              </w:rPr>
              <w:t>Codice CUP</w:t>
            </w:r>
          </w:p>
        </w:tc>
        <w:tc>
          <w:tcPr>
            <w:tcW w:w="696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319"/>
              <w:ind w:right="567" w:hanging="0"/>
              <w:rPr>
                <w:rFonts w:ascii="Calibri" w:hAnsi="Calibri" w:eastAsia="Calibri"/>
                <w:b/>
                <w:b/>
              </w:rPr>
            </w:pPr>
            <w:r>
              <w:rPr>
                <w:b/>
              </w:rPr>
              <w:t>H61B21003580006</w:t>
            </w:r>
          </w:p>
        </w:tc>
      </w:tr>
      <w:tr>
        <w:trPr>
          <w:trHeight w:val="268" w:hRule="atLeast"/>
        </w:trPr>
        <w:tc>
          <w:tcPr>
            <w:tcW w:w="288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107" w:hanging="0"/>
              <w:rPr>
                <w:rFonts w:ascii="Calibri" w:hAnsi="Calibri" w:eastAsia="Calibri"/>
                <w:color w:val="000000"/>
              </w:rPr>
            </w:pPr>
            <w:r>
              <w:rPr>
                <w:rFonts w:eastAsia="Calibri"/>
                <w:color w:val="000000"/>
              </w:rPr>
              <w:t>Codice Caronte</w:t>
            </w:r>
          </w:p>
        </w:tc>
        <w:tc>
          <w:tcPr>
            <w:tcW w:w="696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319"/>
              <w:ind w:right="567" w:hanging="0"/>
              <w:rPr/>
            </w:pPr>
            <w:r>
              <w:rPr>
                <w:i/>
              </w:rPr>
              <w:t xml:space="preserve"> </w:t>
            </w:r>
            <w:r>
              <w:rPr>
                <w:rFonts w:cs="Arial" w:ascii="Arial" w:hAnsi="Arial"/>
                <w:b/>
                <w:bCs/>
                <w:color w:val="212121"/>
                <w:sz w:val="21"/>
                <w:szCs w:val="21"/>
                <w:shd w:fill="FFFFFF" w:val="clear"/>
              </w:rPr>
              <w:t>SI_1_32489</w:t>
            </w:r>
          </w:p>
        </w:tc>
      </w:tr>
      <w:tr>
        <w:trPr>
          <w:trHeight w:val="271" w:hRule="atLeast"/>
        </w:trPr>
        <w:tc>
          <w:tcPr>
            <w:tcW w:w="288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64"/>
              <w:ind w:left="107" w:hanging="0"/>
              <w:rPr>
                <w:rFonts w:ascii="Calibri" w:hAnsi="Calibri" w:eastAsia="Calibri"/>
                <w:color w:val="000000"/>
              </w:rPr>
            </w:pPr>
            <w:r>
              <w:rPr>
                <w:rFonts w:eastAsia="Calibri"/>
                <w:color w:val="000000"/>
              </w:rPr>
              <w:t>Titolo Operazione</w:t>
            </w:r>
          </w:p>
        </w:tc>
        <w:tc>
          <w:tcPr>
            <w:tcW w:w="696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319"/>
              <w:ind w:right="567" w:hanging="0"/>
              <w:rPr>
                <w:rFonts w:ascii="Calibri" w:hAnsi="Calibri" w:eastAsia="Calibri"/>
                <w:color w:val="000000"/>
              </w:rPr>
            </w:pPr>
            <w:r>
              <w:rPr>
                <w:b/>
              </w:rPr>
              <w:t>Portale per la formazione e assistenza del cittadino "eSkills3" del Comune di Tremestieri Etneo</w:t>
            </w:r>
          </w:p>
        </w:tc>
      </w:tr>
      <w:tr>
        <w:trPr>
          <w:trHeight w:val="267" w:hRule="atLeast"/>
        </w:trPr>
        <w:tc>
          <w:tcPr>
            <w:tcW w:w="288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107" w:hanging="0"/>
              <w:rPr>
                <w:rFonts w:ascii="Calibri" w:hAnsi="Calibri" w:eastAsia="Calibri"/>
                <w:color w:val="000000"/>
              </w:rPr>
            </w:pPr>
            <w:r>
              <w:rPr>
                <w:rFonts w:eastAsia="Calibri"/>
                <w:color w:val="000000"/>
              </w:rPr>
              <w:t>Settore/i Operazione</w:t>
            </w:r>
          </w:p>
        </w:tc>
        <w:tc>
          <w:tcPr>
            <w:tcW w:w="696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 xml:space="preserve"> </w:t>
            </w:r>
            <w:r>
              <w:rPr>
                <w:rFonts w:eastAsia="Calibri"/>
                <w:color w:val="000000"/>
              </w:rPr>
              <w:t>Servizi per la P.A. e per la collettività</w:t>
            </w:r>
          </w:p>
        </w:tc>
      </w:tr>
      <w:tr>
        <w:trPr>
          <w:trHeight w:val="268" w:hRule="atLeast"/>
        </w:trPr>
        <w:tc>
          <w:tcPr>
            <w:tcW w:w="288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07" w:hanging="0"/>
              <w:rPr>
                <w:rFonts w:ascii="Calibri" w:hAnsi="Calibri" w:eastAsia="Calibri"/>
                <w:color w:val="000000"/>
              </w:rPr>
            </w:pPr>
            <w:r>
              <w:rPr>
                <w:rFonts w:eastAsia="Calibri"/>
                <w:color w:val="000000"/>
              </w:rPr>
              <w:t>Localizzazione</w:t>
            </w:r>
          </w:p>
        </w:tc>
        <w:tc>
          <w:tcPr>
            <w:tcW w:w="696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rPr>
                <w:rFonts w:ascii="Calibri" w:hAnsi="Calibri" w:eastAsia="Calibri"/>
                <w:color w:val="000000"/>
              </w:rPr>
            </w:pPr>
            <w:r>
              <w:rPr>
                <w:rFonts w:eastAsia="Calibri"/>
                <w:color w:val="000000"/>
              </w:rPr>
              <w:t>Regione Sicilia</w:t>
            </w:r>
          </w:p>
        </w:tc>
      </w:tr>
      <w:tr>
        <w:trPr>
          <w:trHeight w:val="271" w:hRule="atLeast"/>
        </w:trPr>
        <w:tc>
          <w:tcPr>
            <w:tcW w:w="2889"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rPr>
                <w:rFonts w:ascii="Calibri" w:hAnsi="Calibri" w:eastAsia="Calibri"/>
                <w:color w:val="000000"/>
              </w:rPr>
            </w:pPr>
            <w:r>
              <w:rPr>
                <w:rFonts w:eastAsia="Calibri"/>
                <w:color w:val="000000"/>
              </w:rPr>
            </w:r>
          </w:p>
        </w:tc>
        <w:tc>
          <w:tcPr>
            <w:tcW w:w="696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9"/>
              <w:rPr>
                <w:rFonts w:ascii="Calibri" w:hAnsi="Calibri" w:eastAsia="Calibri"/>
                <w:color w:val="000000"/>
              </w:rPr>
            </w:pPr>
            <w:r>
              <w:rPr>
                <w:rFonts w:eastAsia="Calibri"/>
                <w:color w:val="000000"/>
              </w:rPr>
              <w:t>GAL ETNA SUD</w:t>
            </w:r>
          </w:p>
        </w:tc>
      </w:tr>
    </w:tbl>
    <w:p>
      <w:pPr>
        <w:pStyle w:val="Normal"/>
        <w:pBdr/>
        <w:spacing w:before="1" w:after="0"/>
        <w:rPr>
          <w:rFonts w:ascii="Calibri" w:hAnsi="Calibri" w:eastAsia="Calibri"/>
          <w:i/>
          <w:i/>
          <w:color w:val="000000"/>
        </w:rPr>
      </w:pPr>
      <w:r>
        <w:rPr>
          <w:rFonts w:eastAsia="Calibri"/>
          <w:i/>
          <w:color w:val="000000"/>
        </w:rPr>
      </w:r>
    </w:p>
    <w:p>
      <w:pPr>
        <w:pStyle w:val="Normal"/>
        <w:pBdr/>
        <w:spacing w:before="1" w:after="0"/>
        <w:rPr>
          <w:rFonts w:ascii="Calibri" w:hAnsi="Calibri" w:eastAsia="Calibri"/>
          <w:i/>
          <w:i/>
          <w:color w:val="000000"/>
        </w:rPr>
      </w:pPr>
      <w:r>
        <w:rPr>
          <w:rFonts w:eastAsia="Calibri"/>
          <w:i/>
          <w:color w:val="000000"/>
        </w:rPr>
      </w:r>
    </w:p>
    <w:p>
      <w:pPr>
        <w:pStyle w:val="Normal"/>
        <w:pBdr/>
        <w:spacing w:before="1" w:after="0"/>
        <w:rPr>
          <w:rFonts w:ascii="Calibri" w:hAnsi="Calibri" w:eastAsia="Calibri"/>
          <w:i/>
          <w:i/>
          <w:color w:val="000000"/>
        </w:rPr>
      </w:pPr>
      <w:r>
        <w:rPr>
          <w:rFonts w:eastAsia="Calibri"/>
          <w:i/>
          <w:color w:val="000000"/>
        </w:rPr>
      </w:r>
    </w:p>
    <w:p>
      <w:pPr>
        <w:pStyle w:val="Normal"/>
        <w:pBdr/>
        <w:tabs>
          <w:tab w:val="clear" w:pos="720"/>
          <w:tab w:val="left" w:pos="401" w:leader="none"/>
        </w:tabs>
        <w:spacing w:before="0" w:after="13"/>
        <w:ind w:left="631" w:hanging="0"/>
        <w:jc w:val="both"/>
        <w:rPr>
          <w:rFonts w:ascii="Calibri" w:hAnsi="Calibri" w:eastAsia="Calibri"/>
          <w:i/>
          <w:i/>
          <w:color w:val="000000"/>
        </w:rPr>
      </w:pPr>
      <w:r>
        <w:rPr>
          <w:rFonts w:eastAsia="Calibri"/>
          <w:i/>
          <w:color w:val="1F4D78"/>
        </w:rPr>
        <w:t xml:space="preserve">4. Descrizione sintetica dell’Operazione </w:t>
      </w:r>
    </w:p>
    <w:p>
      <w:pPr>
        <w:pStyle w:val="Normal"/>
        <w:pBdr/>
        <w:ind w:left="153" w:hanging="0"/>
        <w:rPr>
          <w:rFonts w:ascii="Calibri" w:hAnsi="Calibri" w:eastAsia="Calibri"/>
          <w:color w:val="000000"/>
        </w:rPr>
      </w:pPr>
      <w:r>
        <w:rPr>
          <w:rFonts w:eastAsia="Calibri"/>
          <w:color w:val="000000"/>
        </w:rPr>
        <mc:AlternateContent>
          <mc:Choice Requires="wps">
            <w:drawing>
              <wp:anchor behindDoc="0" distT="0" distB="0" distL="0" distR="0" simplePos="0" locked="0" layoutInCell="0" allowOverlap="1" relativeHeight="12">
                <wp:simplePos x="0" y="0"/>
                <wp:positionH relativeFrom="column">
                  <wp:posOffset>88900</wp:posOffset>
                </wp:positionH>
                <wp:positionV relativeFrom="paragraph">
                  <wp:posOffset>635</wp:posOffset>
                </wp:positionV>
                <wp:extent cx="6257290" cy="319405"/>
                <wp:effectExtent l="0" t="0" r="0" b="0"/>
                <wp:wrapNone/>
                <wp:docPr id="9" name="Rettangolo 39"/>
                <a:graphic xmlns:a="http://schemas.openxmlformats.org/drawingml/2006/main">
                  <a:graphicData uri="http://schemas.microsoft.com/office/word/2010/wordprocessingShape">
                    <wps:wsp>
                      <wps:cNvSpPr/>
                      <wps:spPr>
                        <a:xfrm>
                          <a:off x="0" y="0"/>
                          <a:ext cx="6257160" cy="319320"/>
                        </a:xfrm>
                        <a:prstGeom prst="rect">
                          <a:avLst/>
                        </a:prstGeom>
                        <a:solidFill>
                          <a:srgbClr val="ffffff"/>
                        </a:solidFill>
                        <a:ln w="0">
                          <a:noFill/>
                        </a:ln>
                      </wps:spPr>
                      <wps:style>
                        <a:lnRef idx="0"/>
                        <a:fillRef idx="0"/>
                        <a:effectRef idx="0"/>
                        <a:fontRef idx="minor"/>
                      </wps:style>
                      <wps:txbx>
                        <w:txbxContent>
                          <w:p>
                            <w:pPr>
                              <w:pStyle w:val="Contenutocornice"/>
                              <w:rPr/>
                            </w:pPr>
                            <w:r>
                              <w:rPr>
                                <w:rFonts w:eastAsia="Calibri"/>
                                <w:color w:val="000000"/>
                              </w:rPr>
                              <w:t>Impianti ed infrastrutture hardware e software per centri di servizi informatici</w:t>
                            </w:r>
                          </w:p>
                        </w:txbxContent>
                      </wps:txbx>
                      <wps:bodyPr anchor="t">
                        <a:noAutofit/>
                      </wps:bodyPr>
                    </wps:wsp>
                  </a:graphicData>
                </a:graphic>
              </wp:anchor>
            </w:drawing>
          </mc:Choice>
          <mc:Fallback>
            <w:pict>
              <v:rect id="shape_0" ID="Rettangolo 39" path="m0,0l-2147483645,0l-2147483645,-2147483646l0,-2147483646xe" fillcolor="white" stroked="f" o:allowincell="f" style="position:absolute;margin-left:7pt;margin-top:0pt;width:492.65pt;height:25.1pt;mso-wrap-style:square;v-text-anchor:top">
                <v:fill o:detectmouseclick="t" type="solid" color2="black"/>
                <v:stroke color="#3465a4" joinstyle="round" endcap="flat"/>
                <v:textbox>
                  <w:txbxContent>
                    <w:p>
                      <w:pPr>
                        <w:pStyle w:val="Contenutocornice"/>
                        <w:rPr/>
                      </w:pPr>
                      <w:r>
                        <w:rPr>
                          <w:rFonts w:eastAsia="Calibri"/>
                          <w:color w:val="000000"/>
                        </w:rPr>
                        <w:t>Impianti ed infrastrutture hardware e software per centri di servizi informatici</w:t>
                      </w:r>
                    </w:p>
                  </w:txbxContent>
                </v:textbox>
                <w10:wrap type="none"/>
              </v:rect>
            </w:pict>
          </mc:Fallback>
        </mc:AlternateContent>
      </w:r>
    </w:p>
    <w:p>
      <w:pPr>
        <w:pStyle w:val="Normal"/>
        <w:rPr/>
      </w:pPr>
      <w:r>
        <w:rPr/>
        <w:t xml:space="preserve"> </w:t>
      </w:r>
    </w:p>
    <w:p>
      <w:pPr>
        <w:pStyle w:val="Normal"/>
        <w:widowControl/>
        <w:rPr>
          <w:i/>
          <w:i/>
          <w:color w:val="1F4D78"/>
        </w:rPr>
      </w:pPr>
      <w:r>
        <w:rPr>
          <w:i/>
          <w:color w:val="1F4D78"/>
        </w:rPr>
      </w:r>
      <w:r>
        <w:br w:type="page"/>
      </w:r>
    </w:p>
    <w:p>
      <w:pPr>
        <w:pStyle w:val="Normal"/>
        <w:pBdr/>
        <w:ind w:left="632" w:hanging="0"/>
        <w:jc w:val="both"/>
        <w:rPr>
          <w:rFonts w:ascii="Calibri" w:hAnsi="Calibri" w:eastAsia="Calibri"/>
          <w:i/>
          <w:i/>
          <w:color w:val="000000"/>
        </w:rPr>
      </w:pPr>
      <w:r>
        <w:rPr>
          <w:rFonts w:eastAsia="Calibri"/>
          <w:i/>
          <w:color w:val="1F4D78"/>
        </w:rPr>
        <w:t>5. Anagrafica della singola attività/progetto</w:t>
      </w:r>
      <w:r>
        <w:rPr>
          <w:rFonts w:eastAsia="Calibri"/>
          <w:color w:val="1F4E79"/>
          <w:vertAlign w:val="superscript"/>
        </w:rPr>
        <w:t>1</w:t>
      </w:r>
      <w:r>
        <w:rPr>
          <w:rFonts w:eastAsia="Calibri"/>
          <w:i/>
          <w:color w:val="FF0000"/>
        </w:rPr>
        <w:t xml:space="preserve"> </w:t>
      </w:r>
    </w:p>
    <w:p>
      <w:pPr>
        <w:pStyle w:val="Normal"/>
        <w:numPr>
          <w:ilvl w:val="2"/>
          <w:numId w:val="10"/>
        </w:numPr>
        <w:pBdr/>
        <w:tabs>
          <w:tab w:val="clear" w:pos="720"/>
          <w:tab w:val="left" w:pos="801" w:leader="none"/>
        </w:tabs>
        <w:spacing w:before="1" w:after="3"/>
        <w:ind w:left="800" w:hanging="569"/>
        <w:jc w:val="both"/>
        <w:rPr>
          <w:rFonts w:ascii="Calibri" w:hAnsi="Calibri" w:eastAsia="Calibri"/>
          <w:i/>
          <w:i/>
          <w:color w:val="000000"/>
        </w:rPr>
      </w:pPr>
      <w:r>
        <w:rPr>
          <w:rFonts w:eastAsia="Calibri"/>
          <w:i/>
          <w:color w:val="1F4E79"/>
        </w:rPr>
        <w:t>Informazioni generali</w:t>
      </w:r>
    </w:p>
    <w:tbl>
      <w:tblPr>
        <w:tblStyle w:val="af0"/>
        <w:tblW w:w="9855" w:type="dxa"/>
        <w:jc w:val="left"/>
        <w:tblInd w:w="145" w:type="dxa"/>
        <w:tblLayout w:type="fixed"/>
        <w:tblCellMar>
          <w:top w:w="0" w:type="dxa"/>
          <w:left w:w="108" w:type="dxa"/>
          <w:bottom w:w="0" w:type="dxa"/>
          <w:right w:w="108" w:type="dxa"/>
        </w:tblCellMar>
        <w:tblLook w:firstRow="0" w:noVBand="0" w:lastRow="0" w:firstColumn="0" w:lastColumn="0" w:noHBand="0" w:val="0000"/>
      </w:tblPr>
      <w:tblGrid>
        <w:gridCol w:w="2889"/>
        <w:gridCol w:w="6965"/>
      </w:tblGrid>
      <w:tr>
        <w:trPr>
          <w:trHeight w:val="707" w:hRule="atLeast"/>
        </w:trPr>
        <w:tc>
          <w:tcPr>
            <w:tcW w:w="288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64"/>
              <w:ind w:left="107" w:hanging="0"/>
              <w:rPr>
                <w:rFonts w:ascii="Calibri" w:hAnsi="Calibri" w:eastAsia="Calibri"/>
                <w:color w:val="000000"/>
              </w:rPr>
            </w:pPr>
            <w:r>
              <w:rPr>
                <w:rFonts w:eastAsia="Calibri"/>
                <w:color w:val="000000"/>
              </w:rPr>
              <w:t>Titolo/oggetto</w:t>
            </w:r>
          </w:p>
        </w:tc>
        <w:tc>
          <w:tcPr>
            <w:tcW w:w="696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57" w:right="567" w:hanging="57"/>
              <w:jc w:val="both"/>
              <w:rPr>
                <w:rFonts w:ascii="Calibri" w:hAnsi="Calibri" w:eastAsia="Calibri"/>
                <w:color w:val="000000"/>
              </w:rPr>
            </w:pPr>
            <w:r>
              <w:rPr>
                <w:b/>
              </w:rPr>
              <w:t>Portale per la formazione e assistenza del cittadino "eSkills3" del Comune di Tremestieri Etneo</w:t>
            </w:r>
          </w:p>
        </w:tc>
      </w:tr>
      <w:tr>
        <w:trPr>
          <w:trHeight w:val="268" w:hRule="atLeast"/>
        </w:trPr>
        <w:tc>
          <w:tcPr>
            <w:tcW w:w="288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ind w:left="111" w:hanging="0"/>
              <w:rPr>
                <w:rFonts w:ascii="Calibri" w:hAnsi="Calibri" w:eastAsia="Calibri"/>
                <w:color w:val="000000"/>
              </w:rPr>
            </w:pPr>
            <w:r>
              <w:rPr>
                <w:rFonts w:eastAsia="Calibri"/>
                <w:color w:val="000000"/>
              </w:rPr>
              <w:t>Codice CIG</w:t>
            </w:r>
          </w:p>
        </w:tc>
        <w:tc>
          <w:tcPr>
            <w:tcW w:w="696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rPr>
                <w:rFonts w:ascii="Calibri" w:hAnsi="Calibri" w:eastAsia="Calibri"/>
                <w:color w:val="000000"/>
              </w:rPr>
            </w:pPr>
            <w:r>
              <w:rPr>
                <w:rFonts w:eastAsia="Calibri"/>
                <w:color w:val="000000"/>
              </w:rPr>
            </w:r>
          </w:p>
          <w:tbl>
            <w:tblPr>
              <w:tblStyle w:val="af1"/>
              <w:tblW w:w="160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603"/>
            </w:tblGrid>
            <w:tr>
              <w:trPr>
                <w:trHeight w:val="131" w:hRule="atLeast"/>
              </w:trPr>
              <w:tc>
                <w:tcPr>
                  <w:tcW w:w="1603" w:type="dxa"/>
                  <w:tcBorders/>
                  <w:shd w:color="auto" w:fill="auto" w:val="clear"/>
                </w:tcPr>
                <w:p>
                  <w:pPr>
                    <w:pStyle w:val="Normal"/>
                    <w:widowControl w:val="false"/>
                    <w:rPr/>
                  </w:pPr>
                  <w:r>
                    <w:rPr/>
                  </w:r>
                </w:p>
              </w:tc>
            </w:tr>
          </w:tbl>
          <w:p>
            <w:pPr>
              <w:pStyle w:val="Normal"/>
              <w:widowControl w:val="false"/>
              <w:pBdr/>
              <w:spacing w:lineRule="auto" w:line="247"/>
              <w:ind w:left="111" w:hanging="0"/>
              <w:rPr>
                <w:rFonts w:ascii="Calibri" w:hAnsi="Calibri" w:eastAsia="Calibri"/>
                <w:color w:val="000000"/>
              </w:rPr>
            </w:pPr>
            <w:r>
              <w:rPr>
                <w:rFonts w:eastAsia="Calibri"/>
                <w:color w:val="000000"/>
              </w:rPr>
            </w:r>
          </w:p>
        </w:tc>
      </w:tr>
      <w:tr>
        <w:trPr>
          <w:trHeight w:val="267" w:hRule="atLeast"/>
        </w:trPr>
        <w:tc>
          <w:tcPr>
            <w:tcW w:w="288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07" w:hanging="0"/>
              <w:rPr>
                <w:rFonts w:ascii="Calibri" w:hAnsi="Calibri" w:eastAsia="Calibri"/>
                <w:color w:val="000000"/>
              </w:rPr>
            </w:pPr>
            <w:r>
              <w:rPr>
                <w:rFonts w:eastAsia="Calibri"/>
                <w:color w:val="000000"/>
              </w:rPr>
              <w:t>Localizzazione</w:t>
            </w:r>
          </w:p>
        </w:tc>
        <w:tc>
          <w:tcPr>
            <w:tcW w:w="696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7"/>
              <w:rPr>
                <w:rFonts w:ascii="Calibri" w:hAnsi="Calibri" w:eastAsia="Calibri"/>
                <w:color w:val="000000"/>
              </w:rPr>
            </w:pPr>
            <w:r>
              <w:rPr>
                <w:rFonts w:eastAsia="Calibri"/>
                <w:color w:val="000000"/>
              </w:rPr>
              <w:t>Regione: Sicilia</w:t>
            </w:r>
          </w:p>
        </w:tc>
      </w:tr>
      <w:tr>
        <w:trPr>
          <w:trHeight w:val="270" w:hRule="atLeast"/>
        </w:trPr>
        <w:tc>
          <w:tcPr>
            <w:tcW w:w="2889"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rPr>
                <w:rFonts w:ascii="Calibri" w:hAnsi="Calibri" w:eastAsia="Calibri"/>
                <w:color w:val="000000"/>
              </w:rPr>
            </w:pPr>
            <w:r>
              <w:rPr>
                <w:rFonts w:eastAsia="Calibri"/>
                <w:color w:val="000000"/>
              </w:rPr>
            </w:r>
          </w:p>
        </w:tc>
        <w:tc>
          <w:tcPr>
            <w:tcW w:w="696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9"/>
              <w:rPr>
                <w:rFonts w:ascii="Calibri" w:hAnsi="Calibri" w:eastAsia="Calibri"/>
                <w:color w:val="000000"/>
              </w:rPr>
            </w:pPr>
            <w:r>
              <w:rPr>
                <w:rFonts w:eastAsia="Calibri"/>
                <w:color w:val="000000"/>
              </w:rPr>
              <w:t>GAL ETNA SUD</w:t>
            </w:r>
          </w:p>
        </w:tc>
      </w:tr>
    </w:tbl>
    <w:p>
      <w:pPr>
        <w:pStyle w:val="Normal"/>
        <w:pBdr/>
        <w:tabs>
          <w:tab w:val="clear" w:pos="720"/>
          <w:tab w:val="left" w:pos="801" w:leader="none"/>
        </w:tabs>
        <w:spacing w:lineRule="auto" w:line="252"/>
        <w:ind w:left="571" w:right="6371" w:hanging="339"/>
        <w:jc w:val="both"/>
        <w:rPr>
          <w:rFonts w:ascii="Calibri" w:hAnsi="Calibri" w:eastAsia="Calibri"/>
          <w:color w:val="000000"/>
        </w:rPr>
      </w:pPr>
      <w:r>
        <w:rPr>
          <w:rFonts w:eastAsia="Calibri"/>
          <w:color w:val="000000"/>
        </w:rPr>
      </w:r>
    </w:p>
    <w:tbl>
      <w:tblPr>
        <w:tblStyle w:val="af2"/>
        <w:tblpPr w:vertAnchor="text" w:horzAnchor="margin" w:leftFromText="141" w:rightFromText="141" w:tblpX="0" w:tblpY="290"/>
        <w:tblW w:w="286" w:type="dxa"/>
        <w:jc w:val="left"/>
        <w:tblInd w:w="-7" w:type="dxa"/>
        <w:tblLayout w:type="fixed"/>
        <w:tblCellMar>
          <w:top w:w="0" w:type="dxa"/>
          <w:left w:w="108" w:type="dxa"/>
          <w:bottom w:w="0" w:type="dxa"/>
          <w:right w:w="108" w:type="dxa"/>
        </w:tblCellMar>
        <w:tblLook w:firstRow="0" w:noVBand="0" w:lastRow="0" w:firstColumn="0" w:lastColumn="0" w:noHBand="0" w:val="0000"/>
      </w:tblPr>
      <w:tblGrid>
        <w:gridCol w:w="286"/>
      </w:tblGrid>
      <w:tr>
        <w:trPr>
          <w:trHeight w:val="268" w:hRule="atLeast"/>
        </w:trPr>
        <w:tc>
          <w:tcPr>
            <w:tcW w:w="2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pBdr/>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tc>
      </w:tr>
      <w:tr>
        <w:trPr>
          <w:trHeight w:val="268" w:hRule="atLeast"/>
        </w:trPr>
        <w:tc>
          <w:tcPr>
            <w:tcW w:w="2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pBdr/>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tc>
      </w:tr>
      <w:tr>
        <w:trPr>
          <w:trHeight w:val="268" w:hRule="atLeast"/>
        </w:trPr>
        <w:tc>
          <w:tcPr>
            <w:tcW w:w="2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pBdr/>
              <w:rPr>
                <w:rFonts w:ascii="Calibri" w:hAnsi="Calibri" w:eastAsia="Calibri"/>
                <w:color w:val="000000"/>
                <w:sz w:val="24"/>
                <w:szCs w:val="24"/>
              </w:rPr>
            </w:pPr>
            <w:r>
              <w:rPr>
                <w:rFonts w:eastAsia="Calibri"/>
                <w:color w:val="000000"/>
                <w:sz w:val="24"/>
                <w:szCs w:val="24"/>
              </w:rPr>
              <w:t>X</w:t>
            </w:r>
          </w:p>
        </w:tc>
      </w:tr>
      <w:tr>
        <w:trPr>
          <w:trHeight w:val="270" w:hRule="atLeast"/>
        </w:trPr>
        <w:tc>
          <w:tcPr>
            <w:tcW w:w="2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pBdr/>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tc>
      </w:tr>
    </w:tbl>
    <w:p>
      <w:pPr>
        <w:pStyle w:val="Normal"/>
        <w:numPr>
          <w:ilvl w:val="2"/>
          <w:numId w:val="27"/>
        </w:numPr>
        <w:pBdr/>
        <w:tabs>
          <w:tab w:val="clear" w:pos="720"/>
          <w:tab w:val="left" w:pos="801" w:leader="none"/>
        </w:tabs>
        <w:spacing w:lineRule="auto" w:line="252"/>
        <w:ind w:left="800" w:right="6371" w:hanging="568"/>
        <w:jc w:val="both"/>
        <w:rPr>
          <w:rFonts w:ascii="Calibri" w:hAnsi="Calibri" w:eastAsia="Calibri"/>
          <w:color w:val="000000"/>
        </w:rPr>
      </w:pPr>
      <w:r/>
      <w:r>
        <w:rPr>
          <w:rFonts w:eastAsia="Calibri"/>
          <w:i/>
          <w:color w:val="1F4E79"/>
        </w:rPr>
        <w:t xml:space="preserve"> </w:t>
      </w:r>
      <w:r>
        <w:rPr>
          <w:rFonts w:eastAsia="Calibri"/>
          <w:i/>
          <w:color w:val="1F4E79"/>
        </w:rPr>
        <w:t>Tipologia dell’attività/progetto</w:t>
      </w:r>
      <w:r>
        <w:rPr>
          <w:rFonts w:eastAsia="Calibri"/>
          <w:i/>
          <w:color w:val="000000"/>
        </w:rPr>
        <w:t xml:space="preserve"> </w:t>
      </w:r>
      <w:r>
        <w:rPr>
          <w:rFonts w:eastAsia="Calibri"/>
          <w:color w:val="000000"/>
        </w:rPr>
        <w:t>Nuova OOPP Ampliamento/completamento OOPP Acquisizione Servizi</w:t>
      </w:r>
    </w:p>
    <w:p>
      <w:pPr>
        <w:pStyle w:val="Normal"/>
        <w:spacing w:lineRule="auto" w:line="264"/>
        <w:ind w:left="571" w:hanging="0"/>
        <w:rPr/>
      </w:pPr>
      <w:r>
        <w:rPr/>
        <w:t>Acquisto forniture</w:t>
      </w:r>
    </w:p>
    <w:p>
      <w:pPr>
        <w:pStyle w:val="Normal"/>
        <w:pBdr/>
        <w:spacing w:before="3" w:after="0"/>
        <w:rPr>
          <w:rFonts w:ascii="Calibri" w:hAnsi="Calibri" w:eastAsia="Calibri"/>
          <w:color w:val="000000"/>
        </w:rPr>
      </w:pPr>
      <w:r>
        <w:rPr>
          <w:rFonts w:eastAsia="Calibri"/>
          <w:color w:val="000000"/>
        </w:rPr>
      </w:r>
    </w:p>
    <w:p>
      <w:pPr>
        <w:pStyle w:val="Normal"/>
        <w:numPr>
          <w:ilvl w:val="2"/>
          <w:numId w:val="27"/>
        </w:numPr>
        <w:pBdr/>
        <w:tabs>
          <w:tab w:val="clear" w:pos="720"/>
          <w:tab w:val="left" w:pos="801" w:leader="none"/>
        </w:tabs>
        <w:ind w:left="800" w:hanging="569"/>
        <w:jc w:val="both"/>
        <w:rPr>
          <w:rFonts w:ascii="Calibri" w:hAnsi="Calibri" w:eastAsia="Calibri"/>
          <w:i/>
          <w:i/>
          <w:color w:val="000000"/>
        </w:rPr>
      </w:pPr>
      <w:r>
        <w:rPr>
          <w:rFonts w:eastAsia="Calibri"/>
          <w:i/>
          <w:color w:val="1F4E79"/>
        </w:rPr>
        <w:t>Descrizione sintetica dell’attività/progetto</w:t>
      </w:r>
    </w:p>
    <w:p>
      <w:pPr>
        <w:pStyle w:val="Normal"/>
        <w:pBdr/>
        <w:tabs>
          <w:tab w:val="clear" w:pos="720"/>
          <w:tab w:val="left" w:pos="801" w:leader="none"/>
        </w:tabs>
        <w:ind w:left="231" w:hanging="0"/>
        <w:jc w:val="both"/>
        <w:rPr>
          <w:rFonts w:ascii="Calibri" w:hAnsi="Calibri" w:eastAsia="Calibri"/>
          <w:i/>
          <w:i/>
          <w:color w:val="000000"/>
        </w:rPr>
      </w:pPr>
      <w:r>
        <w:rPr>
          <w:rFonts w:eastAsia="Calibri"/>
          <w:i/>
          <w:color w:val="000000"/>
        </w:rPr>
        <mc:AlternateContent>
          <mc:Choice Requires="wps">
            <w:drawing>
              <wp:anchor behindDoc="0" distT="0" distB="0" distL="0" distR="0" simplePos="0" locked="0" layoutInCell="0" allowOverlap="1" relativeHeight="14">
                <wp:simplePos x="0" y="0"/>
                <wp:positionH relativeFrom="column">
                  <wp:posOffset>76200</wp:posOffset>
                </wp:positionH>
                <wp:positionV relativeFrom="paragraph">
                  <wp:posOffset>114300</wp:posOffset>
                </wp:positionV>
                <wp:extent cx="6313170" cy="1691640"/>
                <wp:effectExtent l="0" t="0" r="0" b="0"/>
                <wp:wrapNone/>
                <wp:docPr id="11" name="Rettangolo 38"/>
                <a:graphic xmlns:a="http://schemas.openxmlformats.org/drawingml/2006/main">
                  <a:graphicData uri="http://schemas.microsoft.com/office/word/2010/wordprocessingShape">
                    <wps:wsp>
                      <wps:cNvSpPr/>
                      <wps:spPr>
                        <a:xfrm>
                          <a:off x="0" y="0"/>
                          <a:ext cx="6313320" cy="1691640"/>
                        </a:xfrm>
                        <a:prstGeom prst="rect">
                          <a:avLst/>
                        </a:prstGeom>
                        <a:solidFill>
                          <a:srgbClr val="ffffff"/>
                        </a:solidFill>
                        <a:ln w="0">
                          <a:noFill/>
                        </a:ln>
                      </wps:spPr>
                      <wps:style>
                        <a:lnRef idx="0"/>
                        <a:fillRef idx="0"/>
                        <a:effectRef idx="0"/>
                        <a:fontRef idx="minor"/>
                      </wps:style>
                      <wps:txbx>
                        <w:txbxContent>
                          <w:p>
                            <w:pPr>
                              <w:pStyle w:val="Contenutocornice"/>
                              <w:jc w:val="both"/>
                              <w:rPr>
                                <w:rFonts w:ascii="Calibri" w:hAnsi="Calibri" w:eastAsia="Calibri"/>
                                <w:color w:val="000000"/>
                              </w:rPr>
                            </w:pPr>
                            <w:r>
                              <w:rPr>
                                <w:rFonts w:eastAsia="Calibri"/>
                                <w:color w:val="000000"/>
                              </w:rPr>
                              <w:t>L’intervento prevede un coordinamento di tutti gli interventi di trasformazione digitale, il principio di digital first, la diffusione di una cultura digitale e lo sviluppo di competenze digitali in cittadini ed imprese, modernizzazione della pubblica amministrazione, riduzione del gap digitale tra cittadini</w:t>
                            </w:r>
                          </w:p>
                          <w:p>
                            <w:pPr>
                              <w:pStyle w:val="Contenutocornice"/>
                              <w:jc w:val="both"/>
                              <w:rPr>
                                <w:rFonts w:ascii="Calibri" w:hAnsi="Calibri" w:eastAsia="Calibri"/>
                                <w:color w:val="000000"/>
                              </w:rPr>
                            </w:pPr>
                            <w:r>
                              <w:rPr/>
                            </w:r>
                          </w:p>
                        </w:txbxContent>
                      </wps:txbx>
                      <wps:bodyPr anchor="t">
                        <a:noAutofit/>
                      </wps:bodyPr>
                    </wps:wsp>
                  </a:graphicData>
                </a:graphic>
              </wp:anchor>
            </w:drawing>
          </mc:Choice>
          <mc:Fallback>
            <w:pict>
              <v:rect id="shape_0" ID="Rettangolo 38" path="m0,0l-2147483645,0l-2147483645,-2147483646l0,-2147483646xe" fillcolor="white" stroked="f" o:allowincell="f" style="position:absolute;margin-left:6pt;margin-top:9pt;width:497.05pt;height:133.15pt;mso-wrap-style:square;v-text-anchor:top">
                <v:fill o:detectmouseclick="t" type="solid" color2="black"/>
                <v:stroke color="#3465a4" joinstyle="round" endcap="flat"/>
                <v:textbox>
                  <w:txbxContent>
                    <w:p>
                      <w:pPr>
                        <w:pStyle w:val="Contenutocornice"/>
                        <w:jc w:val="both"/>
                        <w:rPr>
                          <w:rFonts w:ascii="Calibri" w:hAnsi="Calibri" w:eastAsia="Calibri"/>
                          <w:color w:val="000000"/>
                        </w:rPr>
                      </w:pPr>
                      <w:r>
                        <w:rPr>
                          <w:rFonts w:eastAsia="Calibri"/>
                          <w:color w:val="000000"/>
                        </w:rPr>
                        <w:t>L’intervento prevede un coordinamento di tutti gli interventi di trasformazione digitale, il principio di digital first, la diffusione di una cultura digitale e lo sviluppo di competenze digitali in cittadini ed imprese, modernizzazione della pubblica amministrazione, riduzione del gap digitale tra cittadini</w:t>
                      </w:r>
                    </w:p>
                    <w:p>
                      <w:pPr>
                        <w:pStyle w:val="Contenutocornice"/>
                        <w:jc w:val="both"/>
                        <w:rPr>
                          <w:rFonts w:ascii="Calibri" w:hAnsi="Calibri" w:eastAsia="Calibri"/>
                          <w:color w:val="000000"/>
                        </w:rPr>
                      </w:pPr>
                      <w:r>
                        <w:rPr/>
                      </w:r>
                    </w:p>
                  </w:txbxContent>
                </v:textbox>
                <w10:wrap type="none"/>
              </v:rect>
            </w:pict>
          </mc:Fallback>
        </mc:AlternateContent>
      </w:r>
    </w:p>
    <w:p>
      <w:pPr>
        <w:pStyle w:val="Normal"/>
        <w:pBdr/>
        <w:ind w:left="153" w:hanging="0"/>
        <w:rPr>
          <w:rFonts w:ascii="Calibri" w:hAnsi="Calibri" w:eastAsia="Calibri"/>
          <w:color w:val="000000"/>
        </w:rPr>
      </w:pPr>
      <w:r>
        <w:rPr>
          <w:rFonts w:eastAsia="Calibri"/>
          <w:color w:val="000000"/>
        </w:rPr>
      </w:r>
    </w:p>
    <w:p>
      <w:pPr>
        <w:pStyle w:val="Normal"/>
        <w:pBdr/>
        <w:rPr>
          <w:rFonts w:ascii="Calibri" w:hAnsi="Calibri" w:eastAsia="Calibri"/>
          <w:i/>
          <w:i/>
          <w:color w:val="000000"/>
        </w:rPr>
      </w:pPr>
      <w:r>
        <w:rPr>
          <w:rFonts w:eastAsia="Calibri"/>
          <w:i/>
          <w:color w:val="000000"/>
        </w:rPr>
      </w:r>
    </w:p>
    <w:p>
      <w:pPr>
        <w:pStyle w:val="Normal"/>
        <w:pBdr/>
        <w:rPr>
          <w:rFonts w:ascii="Calibri" w:hAnsi="Calibri" w:eastAsia="Calibri"/>
          <w:i/>
          <w:i/>
          <w:color w:val="000000"/>
        </w:rPr>
      </w:pPr>
      <w:r>
        <w:rPr>
          <w:rFonts w:eastAsia="Calibri"/>
          <w:i/>
          <w:color w:val="000000"/>
        </w:rPr>
      </w:r>
    </w:p>
    <w:p>
      <w:pPr>
        <w:pStyle w:val="Normal"/>
        <w:pBdr/>
        <w:spacing w:before="10" w:after="0"/>
        <w:rPr>
          <w:rFonts w:ascii="Calibri" w:hAnsi="Calibri" w:eastAsia="Calibri"/>
          <w:i/>
          <w:i/>
          <w:color w:val="000000"/>
        </w:rPr>
      </w:pPr>
      <w:r>
        <w:rPr>
          <w:rFonts w:eastAsia="Calibri"/>
          <w:i/>
          <w:color w:val="000000"/>
        </w:rPr>
      </w:r>
    </w:p>
    <w:p>
      <w:pPr>
        <w:pStyle w:val="Normal"/>
        <w:pBdr/>
        <w:spacing w:before="10" w:after="0"/>
        <w:rPr>
          <w:rFonts w:ascii="Calibri" w:hAnsi="Calibri" w:eastAsia="Calibri"/>
          <w:i/>
          <w:i/>
          <w:color w:val="000000"/>
        </w:rPr>
      </w:pPr>
      <w:r>
        <w:rPr>
          <w:rFonts w:eastAsia="Calibri"/>
          <w:i/>
          <w:color w:val="000000"/>
        </w:rPr>
      </w:r>
    </w:p>
    <w:p>
      <w:pPr>
        <w:pStyle w:val="Normal"/>
        <w:pBdr/>
        <w:spacing w:before="10" w:after="0"/>
        <w:rPr>
          <w:rFonts w:ascii="Calibri" w:hAnsi="Calibri" w:eastAsia="Calibri"/>
          <w:i/>
          <w:i/>
          <w:color w:val="000000"/>
        </w:rPr>
      </w:pPr>
      <w:r>
        <w:rPr>
          <w:rFonts w:eastAsia="Calibri"/>
          <w:i/>
          <w:color w:val="000000"/>
        </w:rPr>
      </w:r>
    </w:p>
    <w:p>
      <w:pPr>
        <w:pStyle w:val="Normal"/>
        <w:pBdr/>
        <w:spacing w:before="10" w:after="0"/>
        <w:rPr>
          <w:rFonts w:ascii="Calibri" w:hAnsi="Calibri" w:eastAsia="Calibri"/>
          <w:i/>
          <w:i/>
          <w:color w:val="000000"/>
        </w:rPr>
      </w:pPr>
      <w:r>
        <w:rPr>
          <w:rFonts w:eastAsia="Calibri"/>
          <w:i/>
          <w:color w:val="000000"/>
        </w:rPr>
      </w:r>
    </w:p>
    <w:p>
      <w:pPr>
        <w:pStyle w:val="Normal"/>
        <w:pBdr/>
        <w:spacing w:before="10" w:after="0"/>
        <w:rPr>
          <w:rFonts w:ascii="Calibri" w:hAnsi="Calibri" w:eastAsia="Calibri"/>
          <w:i/>
          <w:i/>
          <w:color w:val="000000"/>
        </w:rPr>
      </w:pPr>
      <w:r>
        <w:rPr>
          <w:rFonts w:eastAsia="Calibri"/>
          <w:i/>
          <w:color w:val="000000"/>
        </w:rPr>
      </w:r>
    </w:p>
    <w:p>
      <w:pPr>
        <w:pStyle w:val="Normal"/>
        <w:pBdr/>
        <w:spacing w:before="10" w:after="0"/>
        <w:rPr>
          <w:rFonts w:ascii="Calibri" w:hAnsi="Calibri" w:eastAsia="Calibri"/>
          <w:i/>
          <w:i/>
          <w:color w:val="000000"/>
        </w:rPr>
      </w:pPr>
      <w:r>
        <w:rPr>
          <w:rFonts w:eastAsia="Calibri"/>
          <w:i/>
          <w:color w:val="000000"/>
        </w:rPr>
        <mc:AlternateContent>
          <mc:Choice Requires="wps">
            <w:drawing>
              <wp:anchor behindDoc="0" distT="0" distB="5080" distL="0" distR="8890" simplePos="0" locked="0" layoutInCell="0" allowOverlap="1" relativeHeight="16">
                <wp:simplePos x="0" y="0"/>
                <wp:positionH relativeFrom="page">
                  <wp:align>center</wp:align>
                </wp:positionH>
                <wp:positionV relativeFrom="paragraph">
                  <wp:posOffset>273050</wp:posOffset>
                </wp:positionV>
                <wp:extent cx="6291580" cy="427990"/>
                <wp:effectExtent l="0" t="5080" r="5080" b="5080"/>
                <wp:wrapTopAndBottom/>
                <wp:docPr id="13" name="Rettangolo 43"/>
                <a:graphic xmlns:a="http://schemas.openxmlformats.org/drawingml/2006/main">
                  <a:graphicData uri="http://schemas.microsoft.com/office/word/2010/wordprocessingShape">
                    <wps:wsp>
                      <wps:cNvSpPr/>
                      <wps:spPr>
                        <a:xfrm>
                          <a:off x="0" y="0"/>
                          <a:ext cx="6291720" cy="428040"/>
                        </a:xfrm>
                        <a:prstGeom prst="rect">
                          <a:avLst/>
                        </a:prstGeom>
                        <a:solidFill>
                          <a:srgbClr val="f1f1f1"/>
                        </a:solidFill>
                        <a:ln w="9525">
                          <a:solidFill>
                            <a:srgbClr val="808080"/>
                          </a:solidFill>
                          <a:miter/>
                        </a:ln>
                      </wps:spPr>
                      <wps:style>
                        <a:lnRef idx="0"/>
                        <a:fillRef idx="0"/>
                        <a:effectRef idx="0"/>
                        <a:fontRef idx="minor"/>
                      </wps:style>
                      <wps:txbx>
                        <w:txbxContent>
                          <w:p>
                            <w:pPr>
                              <w:pStyle w:val="Contenutocornice"/>
                              <w:spacing w:lineRule="auto" w:line="256" w:before="17" w:after="0"/>
                              <w:ind w:left="3117" w:right="3097" w:firstLine="7562"/>
                              <w:rPr/>
                            </w:pPr>
                            <w:r>
                              <w:rPr>
                                <w:rFonts w:eastAsia="Calibri"/>
                                <w:color w:val="1F4D78"/>
                              </w:rPr>
                              <w:t>SSEZIONE III AVANZAMENTO TECNICO PROCEDURALE</w:t>
                            </w:r>
                          </w:p>
                        </w:txbxContent>
                      </wps:txbx>
                      <wps:bodyPr lIns="0" rIns="0" tIns="0" bIns="0" anchor="t">
                        <a:noAutofit/>
                      </wps:bodyPr>
                    </wps:wsp>
                  </a:graphicData>
                </a:graphic>
              </wp:anchor>
            </w:drawing>
          </mc:Choice>
          <mc:Fallback>
            <w:pict>
              <v:rect id="shape_0" ID="Rettangolo 43" path="m0,0l-2147483645,0l-2147483645,-2147483646l0,-2147483646xe" fillcolor="#f1f1f1" stroked="t" o:allowincell="f" style="position:absolute;margin-left:49.95pt;margin-top:21.5pt;width:495.35pt;height:33.65pt;mso-wrap-style:square;v-text-anchor:top;mso-position-horizontal:center;mso-position-horizontal-relative:page">
                <v:fill o:detectmouseclick="t" type="solid" color2="#0e0e0e"/>
                <v:stroke color="gray" weight="9360" joinstyle="miter" endcap="flat"/>
                <v:textbox>
                  <w:txbxContent>
                    <w:p>
                      <w:pPr>
                        <w:pStyle w:val="Contenutocornice"/>
                        <w:spacing w:lineRule="auto" w:line="256" w:before="17" w:after="0"/>
                        <w:ind w:left="3117" w:right="3097" w:firstLine="7562"/>
                        <w:rPr/>
                      </w:pPr>
                      <w:r>
                        <w:rPr>
                          <w:rFonts w:eastAsia="Calibri"/>
                          <w:color w:val="1F4D78"/>
                        </w:rPr>
                        <w:t>SSEZIONE III AVANZAMENTO TECNICO PROCEDURALE</w:t>
                      </w:r>
                    </w:p>
                  </w:txbxContent>
                </v:textbox>
                <w10:wrap type="topAndBottom"/>
              </v:rect>
            </w:pict>
          </mc:Fallback>
        </mc:AlternateContent>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Normal"/>
        <w:pBdr/>
        <w:tabs>
          <w:tab w:val="clear" w:pos="720"/>
          <w:tab w:val="left" w:pos="401" w:leader="none"/>
        </w:tabs>
        <w:spacing w:before="96" w:after="0"/>
        <w:ind w:left="232" w:hanging="0"/>
        <w:jc w:val="both"/>
        <w:rPr>
          <w:rFonts w:ascii="Calibri" w:hAnsi="Calibri" w:eastAsia="Calibri"/>
          <w:i/>
          <w:i/>
          <w:color w:val="1F4D78"/>
        </w:rPr>
      </w:pPr>
      <w:r>
        <w:rPr>
          <w:rFonts w:eastAsia="Calibri"/>
          <w:i/>
          <w:color w:val="1F4D78"/>
        </w:rPr>
      </w:r>
    </w:p>
    <w:p>
      <w:pPr>
        <w:pStyle w:val="ListParagraph"/>
        <w:numPr>
          <w:ilvl w:val="0"/>
          <w:numId w:val="12"/>
        </w:numPr>
        <w:pBdr/>
        <w:tabs>
          <w:tab w:val="clear" w:pos="720"/>
          <w:tab w:val="left" w:pos="401" w:leader="none"/>
        </w:tabs>
        <w:spacing w:before="96" w:after="0"/>
        <w:rPr>
          <w:rFonts w:ascii="Calibri" w:hAnsi="Calibri" w:eastAsia="Calibri"/>
          <w:i/>
          <w:i/>
          <w:color w:val="000000"/>
        </w:rPr>
      </w:pPr>
      <w:r>
        <w:rPr>
          <w:rFonts w:eastAsia="Calibri"/>
          <w:i/>
          <w:color w:val="1F4D78"/>
        </w:rPr>
        <w:t>Cronogramma dell’Operazione</w:t>
      </w:r>
      <w:r>
        <w:rPr>
          <w:rFonts w:eastAsia="Calibri"/>
          <w:i/>
          <w:color w:val="1F4D78"/>
          <w:vertAlign w:val="superscript"/>
        </w:rPr>
        <w:t>2</w:t>
      </w:r>
      <w:r>
        <w:rPr>
          <w:rFonts w:eastAsia="Calibri"/>
          <w:i/>
          <w:color w:val="1F4D78"/>
        </w:rPr>
        <w:t xml:space="preserve"> </w:t>
      </w:r>
    </w:p>
    <w:p>
      <w:pPr>
        <w:pStyle w:val="Normal"/>
        <w:pBdr/>
        <w:spacing w:before="8" w:after="0"/>
        <w:rPr>
          <w:rFonts w:ascii="Calibri" w:hAnsi="Calibri" w:eastAsia="Calibri"/>
          <w:color w:val="000000"/>
        </w:rPr>
      </w:pPr>
      <w:r>
        <w:rPr>
          <w:rFonts w:eastAsia="Calibri"/>
          <w:color w:val="000000"/>
        </w:rPr>
      </w:r>
    </w:p>
    <w:p>
      <w:pPr>
        <w:pStyle w:val="Normal"/>
        <w:pBdr/>
        <w:spacing w:before="8" w:after="0"/>
        <w:rPr>
          <w:rFonts w:ascii="Calibri" w:hAnsi="Calibri" w:eastAsia="Calibri"/>
          <w:color w:val="000000"/>
        </w:rPr>
      </w:pPr>
      <w:r>
        <w:rPr>
          <w:rFonts w:eastAsia="Calibri"/>
          <w:color w:val="000000"/>
        </w:rPr>
      </w:r>
    </w:p>
    <w:p>
      <w:pPr>
        <w:pStyle w:val="Normal"/>
        <w:ind w:left="232" w:hanging="0"/>
        <w:rPr>
          <w:b/>
          <w:b/>
        </w:rPr>
      </w:pPr>
      <w:r>
        <w:rPr>
          <w:b/>
          <w:u w:val="single"/>
        </w:rPr>
        <w:t>Cronoprogramma da adottare per tipologia Acquisizione di beni o servizi :</w:t>
      </w:r>
    </w:p>
    <w:p>
      <w:pPr>
        <w:pStyle w:val="Normal"/>
        <w:pBdr/>
        <w:spacing w:before="8" w:after="0"/>
        <w:rPr>
          <w:rFonts w:ascii="Calibri" w:hAnsi="Calibri" w:eastAsia="Calibri"/>
          <w:b/>
          <w:b/>
          <w:color w:val="000000"/>
        </w:rPr>
      </w:pPr>
      <w:r>
        <w:rPr>
          <w:rFonts w:eastAsia="Calibri"/>
          <w:b/>
          <w:color w:val="000000"/>
        </w:rPr>
      </w:r>
    </w:p>
    <w:p>
      <w:pPr>
        <w:pStyle w:val="Normal"/>
        <w:pBdr/>
        <w:spacing w:before="8" w:after="0"/>
        <w:rPr>
          <w:rFonts w:ascii="Calibri" w:hAnsi="Calibri" w:eastAsia="Calibri"/>
          <w:b/>
          <w:b/>
          <w:color w:val="000000"/>
        </w:rPr>
      </w:pPr>
      <w:r>
        <w:rPr>
          <w:rFonts w:eastAsia="Calibri"/>
          <w:b/>
          <w:color w:val="000000"/>
        </w:rPr>
      </w:r>
    </w:p>
    <w:tbl>
      <w:tblPr>
        <w:tblStyle w:val="af3"/>
        <w:tblW w:w="9532" w:type="dxa"/>
        <w:jc w:val="left"/>
        <w:tblInd w:w="293" w:type="dxa"/>
        <w:tblLayout w:type="fixed"/>
        <w:tblCellMar>
          <w:top w:w="0" w:type="dxa"/>
          <w:left w:w="108" w:type="dxa"/>
          <w:bottom w:w="0" w:type="dxa"/>
          <w:right w:w="108" w:type="dxa"/>
        </w:tblCellMar>
        <w:tblLook w:firstRow="0" w:noVBand="0" w:lastRow="0" w:firstColumn="0" w:lastColumn="0" w:noHBand="0" w:val="0000"/>
      </w:tblPr>
      <w:tblGrid>
        <w:gridCol w:w="1722"/>
        <w:gridCol w:w="1780"/>
        <w:gridCol w:w="1831"/>
        <w:gridCol w:w="1810"/>
        <w:gridCol w:w="1599"/>
        <w:gridCol w:w="789"/>
      </w:tblGrid>
      <w:tr>
        <w:trPr>
          <w:trHeight w:val="1227" w:hRule="atLeast"/>
        </w:trPr>
        <w:tc>
          <w:tcPr>
            <w:tcW w:w="1722" w:type="dxa"/>
            <w:tcBorders>
              <w:top w:val="single" w:sz="12" w:space="0" w:color="000000"/>
              <w:left w:val="single" w:sz="12" w:space="0" w:color="000000"/>
              <w:bottom w:val="single" w:sz="4" w:space="0" w:color="000000"/>
              <w:right w:val="single" w:sz="4" w:space="0" w:color="000000"/>
            </w:tcBorders>
            <w:shd w:color="auto" w:fill="BCD5ED" w:val="clear"/>
          </w:tcPr>
          <w:p>
            <w:pPr>
              <w:pStyle w:val="Normal"/>
              <w:widowControl w:val="false"/>
              <w:pBdr/>
              <w:rPr>
                <w:rFonts w:ascii="Calibri" w:hAnsi="Calibri" w:eastAsia="Calibri"/>
                <w:b/>
                <w:b/>
                <w:color w:val="000000"/>
              </w:rPr>
            </w:pPr>
            <w:r>
              <w:rPr>
                <w:rFonts w:eastAsia="Calibri"/>
                <w:b/>
                <w:color w:val="000000"/>
              </w:rPr>
            </w:r>
          </w:p>
          <w:p>
            <w:pPr>
              <w:pStyle w:val="Normal"/>
              <w:widowControl w:val="false"/>
              <w:pBdr/>
              <w:rPr>
                <w:rFonts w:ascii="Calibri" w:hAnsi="Calibri" w:eastAsia="Calibri"/>
                <w:b/>
                <w:b/>
                <w:color w:val="000000"/>
              </w:rPr>
            </w:pPr>
            <w:r>
              <w:rPr>
                <w:rFonts w:eastAsia="Calibri"/>
                <w:b/>
                <w:color w:val="000000"/>
              </w:rPr>
            </w:r>
          </w:p>
          <w:p>
            <w:pPr>
              <w:pStyle w:val="Normal"/>
              <w:widowControl w:val="false"/>
              <w:pBdr/>
              <w:spacing w:before="8" w:after="0"/>
              <w:rPr>
                <w:rFonts w:ascii="Calibri" w:hAnsi="Calibri" w:eastAsia="Calibri"/>
                <w:b/>
                <w:b/>
                <w:color w:val="000000"/>
              </w:rPr>
            </w:pPr>
            <w:r>
              <w:rPr>
                <w:rFonts w:eastAsia="Calibri"/>
                <w:b/>
                <w:color w:val="000000"/>
              </w:rPr>
            </w:r>
          </w:p>
          <w:p>
            <w:pPr>
              <w:pStyle w:val="Normal"/>
              <w:widowControl w:val="false"/>
              <w:pBdr/>
              <w:ind w:left="194" w:right="194" w:firstLine="6"/>
              <w:jc w:val="both"/>
              <w:rPr>
                <w:rFonts w:ascii="Calibri" w:hAnsi="Calibri" w:eastAsia="Calibri"/>
                <w:b/>
                <w:b/>
                <w:color w:val="000000"/>
              </w:rPr>
            </w:pPr>
            <w:r>
              <w:rPr>
                <w:rFonts w:eastAsia="Calibri"/>
                <w:b/>
                <w:color w:val="000000"/>
              </w:rPr>
              <w:t>Sottoscrizione disciplinare di finanziamento</w:t>
            </w:r>
          </w:p>
        </w:tc>
        <w:tc>
          <w:tcPr>
            <w:tcW w:w="1780" w:type="dxa"/>
            <w:tcBorders>
              <w:top w:val="single" w:sz="12" w:space="0" w:color="000000"/>
              <w:left w:val="single" w:sz="4" w:space="0" w:color="000000"/>
              <w:bottom w:val="single" w:sz="4" w:space="0" w:color="000000"/>
              <w:right w:val="single" w:sz="4" w:space="0" w:color="000000"/>
            </w:tcBorders>
            <w:shd w:color="auto" w:fill="auto" w:val="clear"/>
          </w:tcPr>
          <w:p>
            <w:pPr>
              <w:pStyle w:val="Normal"/>
              <w:widowControl w:val="false"/>
              <w:pBdr/>
              <w:spacing w:before="29" w:after="0"/>
              <w:ind w:left="258" w:right="227" w:hanging="0"/>
              <w:jc w:val="center"/>
              <w:rPr>
                <w:rFonts w:ascii="Calibri" w:hAnsi="Calibri" w:eastAsia="Calibri"/>
                <w:color w:val="000000"/>
              </w:rPr>
            </w:pPr>
            <w:r>
              <w:rPr>
                <w:rFonts w:eastAsia="Calibri"/>
                <w:color w:val="000000"/>
              </w:rPr>
              <w:t>Espletamento procedure di evidenza pubblica per</w:t>
            </w:r>
          </w:p>
          <w:p>
            <w:pPr>
              <w:pStyle w:val="Normal"/>
              <w:widowControl w:val="false"/>
              <w:pBdr/>
              <w:ind w:left="129" w:right="98" w:hanging="0"/>
              <w:jc w:val="center"/>
              <w:rPr>
                <w:rFonts w:ascii="Calibri" w:hAnsi="Calibri" w:eastAsia="Calibri"/>
                <w:color w:val="000000"/>
              </w:rPr>
            </w:pPr>
            <w:r>
              <w:rPr>
                <w:rFonts w:eastAsia="Calibri"/>
                <w:color w:val="000000"/>
              </w:rPr>
              <w:t>l’individuazione del soggetto incaricato della fornitura del bene finanziato/erogazione del servizio finanziato e stipula contratto</w:t>
            </w:r>
          </w:p>
        </w:tc>
        <w:tc>
          <w:tcPr>
            <w:tcW w:w="1831" w:type="dxa"/>
            <w:tcBorders>
              <w:top w:val="single" w:sz="12" w:space="0" w:color="000000"/>
              <w:left w:val="single" w:sz="4" w:space="0" w:color="000000"/>
              <w:bottom w:val="single" w:sz="4" w:space="0" w:color="000000"/>
              <w:right w:val="single" w:sz="4"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p>
            <w:pPr>
              <w:pStyle w:val="Normal"/>
              <w:widowControl w:val="false"/>
              <w:pBdr/>
              <w:rPr>
                <w:rFonts w:ascii="Calibri" w:hAnsi="Calibri" w:eastAsia="Calibri"/>
                <w:color w:val="000000"/>
              </w:rPr>
            </w:pPr>
            <w:r>
              <w:rPr>
                <w:rFonts w:eastAsia="Calibri"/>
                <w:color w:val="000000"/>
              </w:rPr>
            </w:r>
          </w:p>
          <w:p>
            <w:pPr>
              <w:pStyle w:val="Normal"/>
              <w:widowControl w:val="false"/>
              <w:pBdr/>
              <w:spacing w:before="2" w:after="0"/>
              <w:rPr>
                <w:rFonts w:ascii="Calibri" w:hAnsi="Calibri" w:eastAsia="Calibri"/>
                <w:color w:val="000000"/>
              </w:rPr>
            </w:pPr>
            <w:r>
              <w:rPr>
                <w:rFonts w:eastAsia="Calibri"/>
                <w:color w:val="000000"/>
              </w:rPr>
            </w:r>
          </w:p>
          <w:p>
            <w:pPr>
              <w:pStyle w:val="Normal"/>
              <w:widowControl w:val="false"/>
              <w:pBdr/>
              <w:ind w:left="409" w:right="157" w:hanging="202"/>
              <w:rPr>
                <w:rFonts w:ascii="Calibri" w:hAnsi="Calibri" w:eastAsia="Calibri"/>
                <w:color w:val="000000"/>
              </w:rPr>
            </w:pPr>
            <w:r>
              <w:rPr>
                <w:rFonts w:eastAsia="Calibri"/>
                <w:color w:val="000000"/>
              </w:rPr>
              <w:t>Acquisizione beni finanziati / espletamento servizi</w:t>
            </w:r>
          </w:p>
        </w:tc>
        <w:tc>
          <w:tcPr>
            <w:tcW w:w="1810" w:type="dxa"/>
            <w:tcBorders>
              <w:top w:val="single" w:sz="12" w:space="0" w:color="000000"/>
              <w:left w:val="single" w:sz="4" w:space="0" w:color="000000"/>
              <w:bottom w:val="single" w:sz="4" w:space="0" w:color="000000"/>
              <w:right w:val="single" w:sz="4"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p>
            <w:pPr>
              <w:pStyle w:val="Normal"/>
              <w:widowControl w:val="false"/>
              <w:pBdr/>
              <w:rPr>
                <w:rFonts w:ascii="Calibri" w:hAnsi="Calibri" w:eastAsia="Calibri"/>
                <w:color w:val="000000"/>
              </w:rPr>
            </w:pPr>
            <w:r>
              <w:rPr>
                <w:rFonts w:eastAsia="Calibri"/>
                <w:color w:val="000000"/>
              </w:rPr>
            </w:r>
          </w:p>
          <w:p>
            <w:pPr>
              <w:pStyle w:val="Normal"/>
              <w:widowControl w:val="false"/>
              <w:pBdr/>
              <w:spacing w:before="4" w:after="0"/>
              <w:rPr>
                <w:rFonts w:ascii="Calibri" w:hAnsi="Calibri" w:eastAsia="Calibri"/>
                <w:color w:val="000000"/>
              </w:rPr>
            </w:pPr>
            <w:r>
              <w:rPr>
                <w:rFonts w:eastAsia="Calibri"/>
                <w:color w:val="000000"/>
              </w:rPr>
            </w:r>
          </w:p>
          <w:p>
            <w:pPr>
              <w:pStyle w:val="Normal"/>
              <w:widowControl w:val="false"/>
              <w:pBdr/>
              <w:ind w:left="296" w:right="88" w:hanging="164"/>
              <w:rPr>
                <w:rFonts w:ascii="Calibri" w:hAnsi="Calibri" w:eastAsia="Calibri"/>
                <w:color w:val="000000"/>
              </w:rPr>
            </w:pPr>
            <w:r>
              <w:rPr>
                <w:rFonts w:eastAsia="Calibri"/>
                <w:color w:val="000000"/>
              </w:rPr>
              <w:t>Verifiche finali sulla conformità dei beni/servizi acquisiti</w:t>
            </w:r>
          </w:p>
        </w:tc>
        <w:tc>
          <w:tcPr>
            <w:tcW w:w="1599" w:type="dxa"/>
            <w:tcBorders>
              <w:top w:val="single" w:sz="12" w:space="0" w:color="000000"/>
              <w:left w:val="single" w:sz="4" w:space="0" w:color="000000"/>
              <w:bottom w:val="single" w:sz="4" w:space="0" w:color="000000"/>
              <w:right w:val="single" w:sz="4"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p>
            <w:pPr>
              <w:pStyle w:val="Normal"/>
              <w:widowControl w:val="false"/>
              <w:pBdr/>
              <w:rPr>
                <w:rFonts w:ascii="Calibri" w:hAnsi="Calibri" w:eastAsia="Calibri"/>
                <w:color w:val="000000"/>
              </w:rPr>
            </w:pPr>
            <w:r>
              <w:rPr>
                <w:rFonts w:eastAsia="Calibri"/>
                <w:color w:val="000000"/>
              </w:rPr>
            </w:r>
          </w:p>
          <w:p>
            <w:pPr>
              <w:pStyle w:val="Normal"/>
              <w:widowControl w:val="false"/>
              <w:pBdr/>
              <w:rPr>
                <w:rFonts w:ascii="Calibri" w:hAnsi="Calibri" w:eastAsia="Calibri"/>
                <w:color w:val="000000"/>
              </w:rPr>
            </w:pPr>
            <w:r>
              <w:rPr>
                <w:rFonts w:eastAsia="Calibri"/>
                <w:color w:val="000000"/>
              </w:rPr>
            </w:r>
          </w:p>
          <w:p>
            <w:pPr>
              <w:pStyle w:val="Normal"/>
              <w:widowControl w:val="false"/>
              <w:pBdr/>
              <w:spacing w:before="103" w:after="0"/>
              <w:ind w:left="238" w:hanging="0"/>
              <w:rPr>
                <w:rFonts w:ascii="Calibri" w:hAnsi="Calibri" w:eastAsia="Calibri"/>
                <w:color w:val="000000"/>
              </w:rPr>
            </w:pPr>
            <w:r>
              <w:rPr>
                <w:rFonts w:eastAsia="Calibri"/>
                <w:color w:val="000000"/>
              </w:rPr>
              <w:t>Rendicontazione finale</w:t>
            </w:r>
          </w:p>
        </w:tc>
        <w:tc>
          <w:tcPr>
            <w:tcW w:w="789" w:type="dxa"/>
            <w:tcBorders>
              <w:top w:val="single" w:sz="12" w:space="0" w:color="000000"/>
              <w:left w:val="single" w:sz="4" w:space="0" w:color="000000"/>
              <w:bottom w:val="single" w:sz="4" w:space="0" w:color="000000"/>
              <w:right w:val="single" w:sz="12"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p>
            <w:pPr>
              <w:pStyle w:val="Normal"/>
              <w:widowControl w:val="false"/>
              <w:pBdr/>
              <w:rPr>
                <w:rFonts w:ascii="Calibri" w:hAnsi="Calibri" w:eastAsia="Calibri"/>
                <w:color w:val="000000"/>
              </w:rPr>
            </w:pPr>
            <w:r>
              <w:rPr>
                <w:rFonts w:eastAsia="Calibri"/>
                <w:color w:val="000000"/>
              </w:rPr>
            </w:r>
          </w:p>
          <w:p>
            <w:pPr>
              <w:pStyle w:val="Normal"/>
              <w:widowControl w:val="false"/>
              <w:pBdr/>
              <w:spacing w:before="4" w:after="0"/>
              <w:rPr>
                <w:rFonts w:ascii="Calibri" w:hAnsi="Calibri" w:eastAsia="Calibri"/>
                <w:color w:val="000000"/>
              </w:rPr>
            </w:pPr>
            <w:r>
              <w:rPr>
                <w:rFonts w:eastAsia="Calibri"/>
                <w:color w:val="000000"/>
              </w:rPr>
            </w:r>
          </w:p>
          <w:p>
            <w:pPr>
              <w:pStyle w:val="Normal"/>
              <w:widowControl w:val="false"/>
              <w:pBdr/>
              <w:ind w:left="246" w:right="189" w:hanging="3"/>
              <w:rPr>
                <w:rFonts w:ascii="Calibri" w:hAnsi="Calibri" w:eastAsia="Calibri"/>
                <w:color w:val="000000"/>
              </w:rPr>
            </w:pPr>
            <w:r>
              <w:rPr>
                <w:rFonts w:eastAsia="Calibri"/>
                <w:color w:val="000000"/>
              </w:rPr>
              <w:t>Totale (mesi)</w:t>
            </w:r>
          </w:p>
        </w:tc>
      </w:tr>
      <w:tr>
        <w:trPr>
          <w:trHeight w:val="412" w:hRule="atLeast"/>
        </w:trPr>
        <w:tc>
          <w:tcPr>
            <w:tcW w:w="1722" w:type="dxa"/>
            <w:tcBorders>
              <w:top w:val="single" w:sz="4" w:space="0" w:color="000000"/>
              <w:left w:val="single" w:sz="12" w:space="0" w:color="000000"/>
              <w:bottom w:val="single" w:sz="12" w:space="0" w:color="000000"/>
              <w:right w:val="single" w:sz="4" w:space="0" w:color="000000"/>
            </w:tcBorders>
            <w:shd w:color="auto" w:fill="auto" w:val="clear"/>
          </w:tcPr>
          <w:p>
            <w:pPr>
              <w:pStyle w:val="Normal"/>
              <w:widowControl w:val="false"/>
              <w:pBdr/>
              <w:spacing w:before="5" w:after="0"/>
              <w:ind w:left="611" w:right="68" w:hanging="503"/>
              <w:rPr>
                <w:rFonts w:ascii="Calibri" w:hAnsi="Calibri" w:eastAsia="Calibri"/>
                <w:b/>
                <w:b/>
                <w:color w:val="000000"/>
              </w:rPr>
            </w:pPr>
            <w:r>
              <w:rPr>
                <w:rFonts w:eastAsia="Calibri"/>
                <w:b/>
                <w:color w:val="000000"/>
              </w:rPr>
              <w:t>Tempistica massima prevista (in mesi)</w:t>
            </w:r>
          </w:p>
        </w:tc>
        <w:tc>
          <w:tcPr>
            <w:tcW w:w="1780" w:type="dxa"/>
            <w:tcBorders>
              <w:top w:val="single" w:sz="4" w:space="0" w:color="000000"/>
              <w:left w:val="single" w:sz="4" w:space="0" w:color="000000"/>
              <w:bottom w:val="single" w:sz="12"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3</w:t>
            </w:r>
          </w:p>
        </w:tc>
        <w:tc>
          <w:tcPr>
            <w:tcW w:w="1831" w:type="dxa"/>
            <w:tcBorders>
              <w:top w:val="single" w:sz="4" w:space="0" w:color="000000"/>
              <w:left w:val="single" w:sz="4" w:space="0" w:color="000000"/>
              <w:bottom w:val="single" w:sz="12"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4</w:t>
            </w:r>
          </w:p>
        </w:tc>
        <w:tc>
          <w:tcPr>
            <w:tcW w:w="1810" w:type="dxa"/>
            <w:tcBorders>
              <w:top w:val="single" w:sz="4" w:space="0" w:color="000000"/>
              <w:left w:val="single" w:sz="4" w:space="0" w:color="000000"/>
              <w:bottom w:val="single" w:sz="12"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2</w:t>
            </w:r>
          </w:p>
        </w:tc>
        <w:tc>
          <w:tcPr>
            <w:tcW w:w="1599" w:type="dxa"/>
            <w:tcBorders>
              <w:top w:val="single" w:sz="4" w:space="0" w:color="000000"/>
              <w:left w:val="single" w:sz="4" w:space="0" w:color="000000"/>
              <w:bottom w:val="single" w:sz="12"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1</w:t>
            </w:r>
          </w:p>
        </w:tc>
        <w:tc>
          <w:tcPr>
            <w:tcW w:w="789" w:type="dxa"/>
            <w:tcBorders>
              <w:top w:val="single" w:sz="4" w:space="0" w:color="000000"/>
              <w:left w:val="single" w:sz="4" w:space="0" w:color="000000"/>
              <w:bottom w:val="single" w:sz="12" w:space="0" w:color="000000"/>
              <w:right w:val="single" w:sz="12"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10</w:t>
            </w:r>
          </w:p>
        </w:tc>
      </w:tr>
    </w:tbl>
    <w:p>
      <w:pPr>
        <w:pStyle w:val="Normal"/>
        <w:pBdr/>
        <w:rPr>
          <w:rFonts w:ascii="Calibri" w:hAnsi="Calibri" w:eastAsia="Calibri"/>
          <w:b/>
          <w:b/>
          <w:color w:val="000000"/>
        </w:rPr>
      </w:pPr>
      <w:r>
        <w:rPr>
          <w:rFonts w:eastAsia="Calibri"/>
          <w:b/>
          <w:color w:val="000000"/>
        </w:rPr>
      </w:r>
    </w:p>
    <w:p>
      <w:pPr>
        <w:pStyle w:val="Normal"/>
        <w:widowControl/>
        <w:rPr>
          <w:b/>
          <w:b/>
        </w:rPr>
      </w:pPr>
      <w:r>
        <w:rPr>
          <w:b/>
        </w:rPr>
      </w:r>
      <w:r>
        <w:br w:type="page"/>
      </w:r>
    </w:p>
    <w:p>
      <w:pPr>
        <w:pStyle w:val="Normal"/>
        <w:pBdr/>
        <w:rPr>
          <w:rFonts w:ascii="Calibri" w:hAnsi="Calibri" w:eastAsia="Calibri"/>
          <w:b/>
          <w:b/>
          <w:color w:val="000000"/>
        </w:rPr>
      </w:pPr>
      <w:r>
        <w:rPr>
          <w:rFonts w:eastAsia="Calibri"/>
          <w:b/>
          <w:color w:val="000000"/>
        </w:rPr>
        <mc:AlternateContent>
          <mc:Choice Requires="wps">
            <w:drawing>
              <wp:anchor behindDoc="0" distT="0" distB="0" distL="0" distR="0" simplePos="0" locked="0" layoutInCell="0" allowOverlap="1" relativeHeight="18">
                <wp:simplePos x="0" y="0"/>
                <wp:positionH relativeFrom="column">
                  <wp:posOffset>50800</wp:posOffset>
                </wp:positionH>
                <wp:positionV relativeFrom="paragraph">
                  <wp:posOffset>228600</wp:posOffset>
                </wp:positionV>
                <wp:extent cx="6291580" cy="426720"/>
                <wp:effectExtent l="0" t="5080" r="0" b="5080"/>
                <wp:wrapSquare wrapText="bothSides"/>
                <wp:docPr id="15" name="Rettangolo 44"/>
                <a:graphic xmlns:a="http://schemas.openxmlformats.org/drawingml/2006/main">
                  <a:graphicData uri="http://schemas.microsoft.com/office/word/2010/wordprocessingShape">
                    <wps:wsp>
                      <wps:cNvSpPr/>
                      <wps:spPr>
                        <a:xfrm>
                          <a:off x="0" y="0"/>
                          <a:ext cx="6291720" cy="426600"/>
                        </a:xfrm>
                        <a:prstGeom prst="rect">
                          <a:avLst/>
                        </a:prstGeom>
                        <a:solidFill>
                          <a:srgbClr val="f1f1f1"/>
                        </a:solidFill>
                        <a:ln w="9525">
                          <a:solidFill>
                            <a:srgbClr val="808080"/>
                          </a:solidFill>
                          <a:miter/>
                        </a:ln>
                      </wps:spPr>
                      <wps:style>
                        <a:lnRef idx="0"/>
                        <a:fillRef idx="0"/>
                        <a:effectRef idx="0"/>
                        <a:fontRef idx="minor"/>
                      </wps:style>
                      <wps:txbx>
                        <w:txbxContent>
                          <w:p>
                            <w:pPr>
                              <w:pStyle w:val="Contenutocornice"/>
                              <w:spacing w:lineRule="auto" w:line="256" w:before="16" w:after="0"/>
                              <w:ind w:left="4037" w:right="4021" w:firstLine="8474"/>
                              <w:rPr/>
                            </w:pPr>
                            <w:r>
                              <w:rPr>
                                <w:rFonts w:eastAsia="Calibri"/>
                                <w:color w:val="1F4D78"/>
                              </w:rPr>
                              <w:t>SSEZIONE IV PIANO FINANZIARIO</w:t>
                            </w:r>
                          </w:p>
                          <w:p>
                            <w:pPr>
                              <w:pStyle w:val="Contenutocornice"/>
                              <w:rPr/>
                            </w:pPr>
                            <w:r>
                              <w:rPr/>
                            </w:r>
                          </w:p>
                        </w:txbxContent>
                      </wps:txbx>
                      <wps:bodyPr lIns="0" rIns="0" tIns="0" bIns="0" anchor="t">
                        <a:noAutofit/>
                      </wps:bodyPr>
                    </wps:wsp>
                  </a:graphicData>
                </a:graphic>
              </wp:anchor>
            </w:drawing>
          </mc:Choice>
          <mc:Fallback>
            <w:pict>
              <v:rect id="shape_0" ID="Rettangolo 44" path="m0,0l-2147483645,0l-2147483645,-2147483646l0,-2147483646xe" fillcolor="#f1f1f1" stroked="t" o:allowincell="f" style="position:absolute;margin-left:4pt;margin-top:18pt;width:495.35pt;height:33.55pt;mso-wrap-style:square;v-text-anchor:top">
                <v:fill o:detectmouseclick="t" type="solid" color2="#0e0e0e"/>
                <v:stroke color="gray" weight="9360" joinstyle="miter" endcap="flat"/>
                <v:textbox>
                  <w:txbxContent>
                    <w:p>
                      <w:pPr>
                        <w:pStyle w:val="Contenutocornice"/>
                        <w:spacing w:lineRule="auto" w:line="256" w:before="16" w:after="0"/>
                        <w:ind w:left="4037" w:right="4021" w:firstLine="8474"/>
                        <w:rPr/>
                      </w:pPr>
                      <w:r>
                        <w:rPr>
                          <w:rFonts w:eastAsia="Calibri"/>
                          <w:color w:val="1F4D78"/>
                        </w:rPr>
                        <w:t>SSEZIONE IV PIANO FINANZIARIO</w:t>
                      </w:r>
                    </w:p>
                    <w:p>
                      <w:pPr>
                        <w:pStyle w:val="Contenutocornice"/>
                        <w:rPr/>
                      </w:pPr>
                      <w:r>
                        <w:rPr/>
                      </w:r>
                    </w:p>
                  </w:txbxContent>
                </v:textbox>
                <w10:wrap type="square"/>
              </v:rect>
            </w:pict>
          </mc:Fallback>
        </mc:AlternateContent>
      </w:r>
    </w:p>
    <w:p>
      <w:pPr>
        <w:pStyle w:val="Normal"/>
        <w:pBdr/>
        <w:spacing w:before="8" w:after="0"/>
        <w:rPr>
          <w:rFonts w:ascii="Calibri" w:hAnsi="Calibri" w:eastAsia="Calibri"/>
          <w:b/>
          <w:b/>
          <w:color w:val="000000"/>
        </w:rPr>
      </w:pPr>
      <w:r>
        <w:rPr>
          <w:rFonts w:eastAsia="Calibri"/>
          <w:b/>
          <w:color w:val="000000"/>
        </w:rPr>
      </w:r>
    </w:p>
    <w:p>
      <w:pPr>
        <w:pStyle w:val="Normal"/>
        <w:numPr>
          <w:ilvl w:val="0"/>
          <w:numId w:val="12"/>
        </w:numPr>
        <w:pBdr/>
        <w:tabs>
          <w:tab w:val="clear" w:pos="720"/>
          <w:tab w:val="left" w:pos="594" w:leader="none"/>
        </w:tabs>
        <w:spacing w:before="0" w:after="23"/>
        <w:ind w:left="593" w:hanging="362"/>
        <w:jc w:val="both"/>
        <w:rPr>
          <w:rFonts w:ascii="Calibri" w:hAnsi="Calibri" w:eastAsia="Calibri"/>
          <w:i/>
          <w:i/>
          <w:color w:val="000000"/>
        </w:rPr>
      </w:pPr>
      <w:r>
        <w:rPr>
          <w:rFonts w:eastAsia="Calibri"/>
          <w:i/>
          <w:color w:val="1F4D78"/>
        </w:rPr>
        <w:t xml:space="preserve">Fonti finanziarie dell’Operazione </w:t>
      </w:r>
    </w:p>
    <w:tbl>
      <w:tblPr>
        <w:tblStyle w:val="af4"/>
        <w:tblW w:w="9518" w:type="dxa"/>
        <w:jc w:val="left"/>
        <w:tblInd w:w="252" w:type="dxa"/>
        <w:tblLayout w:type="fixed"/>
        <w:tblCellMar>
          <w:top w:w="0" w:type="dxa"/>
          <w:left w:w="108" w:type="dxa"/>
          <w:bottom w:w="0" w:type="dxa"/>
          <w:right w:w="108" w:type="dxa"/>
        </w:tblCellMar>
        <w:tblLook w:firstRow="0" w:noVBand="0" w:lastRow="0" w:firstColumn="0" w:lastColumn="0" w:noHBand="0" w:val="0000"/>
      </w:tblPr>
      <w:tblGrid>
        <w:gridCol w:w="2606"/>
        <w:gridCol w:w="4916"/>
        <w:gridCol w:w="1996"/>
      </w:tblGrid>
      <w:tr>
        <w:trPr>
          <w:trHeight w:val="531" w:hRule="atLeast"/>
        </w:trPr>
        <w:tc>
          <w:tcPr>
            <w:tcW w:w="2606" w:type="dxa"/>
            <w:vMerge w:val="restart"/>
            <w:tcBorders>
              <w:top w:val="single" w:sz="12" w:space="0" w:color="000000"/>
              <w:left w:val="single" w:sz="4" w:space="0" w:color="000000"/>
              <w:bottom w:val="single" w:sz="12" w:space="0" w:color="000000"/>
              <w:right w:val="single" w:sz="4" w:space="0" w:color="000000"/>
            </w:tcBorders>
            <w:shd w:color="auto" w:fill="auto" w:val="clear"/>
          </w:tcPr>
          <w:p>
            <w:pPr>
              <w:pStyle w:val="Normal"/>
              <w:widowControl w:val="false"/>
              <w:pBdr/>
              <w:rPr>
                <w:rFonts w:ascii="Calibri" w:hAnsi="Calibri" w:eastAsia="Calibri"/>
                <w:i/>
                <w:i/>
                <w:color w:val="000000"/>
              </w:rPr>
            </w:pPr>
            <w:r>
              <w:rPr>
                <w:rFonts w:eastAsia="Calibri"/>
                <w:i/>
                <w:color w:val="000000"/>
              </w:rPr>
            </w:r>
          </w:p>
          <w:p>
            <w:pPr>
              <w:pStyle w:val="Normal"/>
              <w:widowControl w:val="false"/>
              <w:pBdr/>
              <w:rPr>
                <w:rFonts w:ascii="Calibri" w:hAnsi="Calibri" w:eastAsia="Calibri"/>
                <w:i/>
                <w:i/>
                <w:color w:val="000000"/>
              </w:rPr>
            </w:pPr>
            <w:r>
              <w:rPr>
                <w:rFonts w:eastAsia="Calibri"/>
                <w:i/>
                <w:color w:val="000000"/>
              </w:rPr>
            </w:r>
          </w:p>
          <w:p>
            <w:pPr>
              <w:pStyle w:val="Normal"/>
              <w:widowControl w:val="false"/>
              <w:pBdr/>
              <w:rPr>
                <w:rFonts w:ascii="Calibri" w:hAnsi="Calibri" w:eastAsia="Calibri"/>
                <w:i/>
                <w:i/>
                <w:color w:val="000000"/>
              </w:rPr>
            </w:pPr>
            <w:r>
              <w:rPr>
                <w:rFonts w:eastAsia="Calibri"/>
                <w:i/>
                <w:color w:val="000000"/>
              </w:rPr>
            </w:r>
          </w:p>
          <w:p>
            <w:pPr>
              <w:pStyle w:val="Normal"/>
              <w:widowControl w:val="false"/>
              <w:pBdr/>
              <w:rPr>
                <w:rFonts w:ascii="Calibri" w:hAnsi="Calibri" w:eastAsia="Calibri"/>
                <w:i/>
                <w:i/>
                <w:color w:val="000000"/>
              </w:rPr>
            </w:pPr>
            <w:r>
              <w:rPr>
                <w:rFonts w:eastAsia="Calibri"/>
                <w:i/>
                <w:color w:val="000000"/>
              </w:rPr>
            </w:r>
          </w:p>
          <w:p>
            <w:pPr>
              <w:pStyle w:val="Normal"/>
              <w:widowControl w:val="false"/>
              <w:pBdr/>
              <w:spacing w:before="7" w:after="0"/>
              <w:rPr>
                <w:rFonts w:ascii="Calibri" w:hAnsi="Calibri" w:eastAsia="Calibri"/>
                <w:i/>
                <w:i/>
                <w:color w:val="000000"/>
              </w:rPr>
            </w:pPr>
            <w:r>
              <w:rPr>
                <w:rFonts w:eastAsia="Calibri"/>
                <w:i/>
                <w:color w:val="000000"/>
              </w:rPr>
            </w:r>
          </w:p>
          <w:p>
            <w:pPr>
              <w:pStyle w:val="Normal"/>
              <w:widowControl w:val="false"/>
              <w:pBdr/>
              <w:ind w:left="110" w:hanging="0"/>
              <w:rPr>
                <w:rFonts w:ascii="Calibri" w:hAnsi="Calibri" w:eastAsia="Calibri"/>
                <w:b/>
                <w:b/>
                <w:color w:val="000000"/>
              </w:rPr>
            </w:pPr>
            <w:r>
              <w:rPr>
                <w:rFonts w:eastAsia="Calibri"/>
                <w:b/>
                <w:color w:val="000000"/>
              </w:rPr>
              <w:t>Quadro finanziario dell’Operazione</w:t>
            </w:r>
          </w:p>
        </w:tc>
        <w:tc>
          <w:tcPr>
            <w:tcW w:w="4916" w:type="dxa"/>
            <w:tcBorders>
              <w:top w:val="single" w:sz="12" w:space="0" w:color="000000"/>
              <w:left w:val="single" w:sz="4" w:space="0" w:color="000000"/>
              <w:bottom w:val="single" w:sz="4" w:space="0" w:color="000000"/>
              <w:right w:val="single" w:sz="4" w:space="0" w:color="000000"/>
            </w:tcBorders>
            <w:shd w:color="auto" w:fill="auto" w:val="clear"/>
          </w:tcPr>
          <w:p>
            <w:pPr>
              <w:pStyle w:val="Normal"/>
              <w:widowControl w:val="false"/>
              <w:pBdr/>
              <w:tabs>
                <w:tab w:val="clear" w:pos="720"/>
                <w:tab w:val="left" w:pos="2682" w:leader="none"/>
              </w:tabs>
              <w:spacing w:lineRule="auto" w:line="278" w:before="120" w:after="120"/>
              <w:ind w:left="108" w:hanging="0"/>
              <w:rPr>
                <w:rFonts w:ascii="Calibri" w:hAnsi="Calibri" w:eastAsia="Calibri"/>
                <w:color w:val="000000"/>
              </w:rPr>
            </w:pPr>
            <w:r>
              <w:rPr>
                <w:rFonts w:eastAsia="Calibri"/>
                <w:color w:val="000000"/>
              </w:rPr>
              <w:t>Finanziamento richiesto a valere sull’azione 2.3.1 del POR FESR Sicilia 2014/2020</w:t>
            </w:r>
          </w:p>
        </w:tc>
        <w:tc>
          <w:tcPr>
            <w:tcW w:w="1996" w:type="dxa"/>
            <w:tcBorders>
              <w:top w:val="single" w:sz="12" w:space="0" w:color="000000"/>
              <w:left w:val="single" w:sz="4" w:space="0" w:color="000000"/>
              <w:bottom w:val="single" w:sz="4" w:space="0" w:color="000000"/>
              <w:right w:val="single" w:sz="12" w:space="0" w:color="000000"/>
            </w:tcBorders>
            <w:shd w:color="auto" w:fill="auto" w:val="clear"/>
          </w:tcPr>
          <w:p>
            <w:pPr>
              <w:pStyle w:val="Normal"/>
              <w:widowControl w:val="false"/>
              <w:pBdr/>
              <w:ind w:left="107" w:hanging="0"/>
              <w:rPr>
                <w:rFonts w:ascii="Calibri" w:hAnsi="Calibri" w:eastAsia="Calibri"/>
                <w:b/>
                <w:b/>
                <w:color w:val="000000"/>
              </w:rPr>
            </w:pPr>
            <w:r>
              <w:rPr>
                <w:rFonts w:eastAsia="Calibri"/>
                <w:b/>
                <w:color w:val="000000"/>
              </w:rPr>
              <w:t xml:space="preserve">€ </w:t>
            </w:r>
            <w:r>
              <w:rPr>
                <w:rFonts w:eastAsia="Calibri"/>
                <w:b/>
                <w:color w:val="000000"/>
              </w:rPr>
              <w:t>359.000,00</w:t>
            </w:r>
          </w:p>
        </w:tc>
      </w:tr>
      <w:tr>
        <w:trPr>
          <w:trHeight w:val="289" w:hRule="atLeast"/>
        </w:trPr>
        <w:tc>
          <w:tcPr>
            <w:tcW w:w="2606" w:type="dxa"/>
            <w:vMerge w:val="continue"/>
            <w:tcBorders>
              <w:top w:val="single" w:sz="12" w:space="0" w:color="000000"/>
              <w:left w:val="single" w:sz="4" w:space="0" w:color="000000"/>
              <w:bottom w:val="single" w:sz="12" w:space="0" w:color="000000"/>
              <w:right w:val="single" w:sz="4" w:space="0" w:color="000000"/>
            </w:tcBorders>
            <w:shd w:color="auto" w:fill="auto" w:val="clear"/>
          </w:tcPr>
          <w:p>
            <w:pPr>
              <w:pStyle w:val="Normal"/>
              <w:widowControl w:val="false"/>
              <w:pBdr/>
              <w:spacing w:lineRule="auto" w:line="276"/>
              <w:rPr>
                <w:rFonts w:ascii="Calibri" w:hAnsi="Calibri" w:eastAsia="Calibri"/>
                <w:b/>
                <w:b/>
                <w:color w:val="000000"/>
              </w:rPr>
            </w:pPr>
            <w:r>
              <w:rPr>
                <w:rFonts w:eastAsia="Calibri"/>
                <w:b/>
                <w:color w:val="000000"/>
              </w:rPr>
            </w:r>
          </w:p>
        </w:tc>
        <w:tc>
          <w:tcPr>
            <w:tcW w:w="49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tabs>
                <w:tab w:val="clear" w:pos="720"/>
                <w:tab w:val="left" w:pos="4353" w:leader="none"/>
              </w:tabs>
              <w:spacing w:lineRule="auto" w:line="278"/>
              <w:ind w:left="108" w:hanging="0"/>
              <w:rPr>
                <w:rFonts w:ascii="Calibri" w:hAnsi="Calibri" w:eastAsia="Calibri"/>
                <w:color w:val="000000"/>
              </w:rPr>
            </w:pPr>
            <w:r>
              <w:rPr>
                <w:rFonts w:eastAsia="Calibri"/>
                <w:color w:val="000000"/>
              </w:rPr>
              <w:t>Eventuale cofinanziamento pubblico a valere su risorse di cui al</w:t>
            </w:r>
            <w:r>
              <w:rPr>
                <w:rFonts w:eastAsia="Calibri"/>
                <w:color w:val="000000"/>
                <w:u w:val="single"/>
              </w:rPr>
              <w:t xml:space="preserve"> _________________</w:t>
            </w:r>
            <w:r>
              <w:rPr>
                <w:rFonts w:eastAsia="Calibri"/>
                <w:color w:val="000000"/>
              </w:rPr>
              <w:t>(indicare il canale finanziario in caso di cofinanziamento pubblico)</w:t>
            </w:r>
          </w:p>
        </w:tc>
        <w:tc>
          <w:tcPr>
            <w:tcW w:w="1996"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pBdr/>
              <w:spacing w:before="72" w:after="0"/>
              <w:ind w:left="107" w:hanging="0"/>
              <w:rPr>
                <w:rFonts w:ascii="Calibri" w:hAnsi="Calibri" w:eastAsia="Calibri"/>
                <w:b/>
                <w:b/>
                <w:color w:val="000000"/>
              </w:rPr>
            </w:pPr>
            <w:r>
              <w:rPr>
                <w:rFonts w:eastAsia="Calibri"/>
                <w:b/>
                <w:color w:val="000000"/>
              </w:rPr>
              <w:t>€</w:t>
            </w:r>
          </w:p>
        </w:tc>
      </w:tr>
      <w:tr>
        <w:trPr>
          <w:trHeight w:val="418" w:hRule="atLeast"/>
        </w:trPr>
        <w:tc>
          <w:tcPr>
            <w:tcW w:w="2606" w:type="dxa"/>
            <w:vMerge w:val="continue"/>
            <w:tcBorders>
              <w:top w:val="single" w:sz="12" w:space="0" w:color="000000"/>
              <w:left w:val="single" w:sz="4" w:space="0" w:color="000000"/>
              <w:bottom w:val="single" w:sz="12" w:space="0" w:color="000000"/>
              <w:right w:val="single" w:sz="4" w:space="0" w:color="000000"/>
            </w:tcBorders>
            <w:shd w:color="auto" w:fill="auto" w:val="clear"/>
          </w:tcPr>
          <w:p>
            <w:pPr>
              <w:pStyle w:val="Normal"/>
              <w:widowControl w:val="false"/>
              <w:pBdr/>
              <w:spacing w:lineRule="auto" w:line="276"/>
              <w:rPr>
                <w:rFonts w:ascii="Calibri" w:hAnsi="Calibri" w:eastAsia="Calibri"/>
                <w:b/>
                <w:b/>
                <w:color w:val="000000"/>
              </w:rPr>
            </w:pPr>
            <w:r>
              <w:rPr>
                <w:rFonts w:eastAsia="Calibri"/>
                <w:b/>
                <w:color w:val="000000"/>
              </w:rPr>
            </w:r>
          </w:p>
        </w:tc>
        <w:tc>
          <w:tcPr>
            <w:tcW w:w="49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78"/>
              <w:ind w:left="108" w:hanging="0"/>
              <w:rPr>
                <w:rFonts w:ascii="Calibri" w:hAnsi="Calibri" w:eastAsia="Calibri"/>
                <w:color w:val="000000"/>
              </w:rPr>
            </w:pPr>
            <w:r>
              <w:rPr>
                <w:rFonts w:eastAsia="Calibri"/>
                <w:color w:val="000000"/>
              </w:rPr>
              <w:t>Eventuale cofinanziamento privato (specificare gli elementi sui quali interviene il soggetto privato e le modalità di selezione del soggetto mediante la predisposizione di un allegato alla presente scheda)</w:t>
            </w:r>
          </w:p>
        </w:tc>
        <w:tc>
          <w:tcPr>
            <w:tcW w:w="1996"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pBdr/>
              <w:spacing w:before="1" w:after="0"/>
              <w:ind w:left="107" w:hanging="0"/>
              <w:rPr>
                <w:rFonts w:ascii="Calibri" w:hAnsi="Calibri" w:eastAsia="Calibri"/>
                <w:b/>
                <w:b/>
                <w:color w:val="000000"/>
              </w:rPr>
            </w:pPr>
            <w:r>
              <w:rPr>
                <w:rFonts w:eastAsia="Calibri"/>
                <w:b/>
                <w:color w:val="000000"/>
              </w:rPr>
              <w:t>€</w:t>
            </w:r>
          </w:p>
        </w:tc>
      </w:tr>
      <w:tr>
        <w:trPr>
          <w:trHeight w:val="285" w:hRule="atLeast"/>
        </w:trPr>
        <w:tc>
          <w:tcPr>
            <w:tcW w:w="2606" w:type="dxa"/>
            <w:vMerge w:val="continue"/>
            <w:tcBorders>
              <w:top w:val="single" w:sz="12" w:space="0" w:color="000000"/>
              <w:left w:val="single" w:sz="4" w:space="0" w:color="000000"/>
              <w:bottom w:val="single" w:sz="12" w:space="0" w:color="000000"/>
              <w:right w:val="single" w:sz="4" w:space="0" w:color="000000"/>
            </w:tcBorders>
            <w:shd w:color="auto" w:fill="auto" w:val="clear"/>
          </w:tcPr>
          <w:p>
            <w:pPr>
              <w:pStyle w:val="Normal"/>
              <w:widowControl w:val="false"/>
              <w:pBdr/>
              <w:spacing w:lineRule="auto" w:line="276"/>
              <w:rPr>
                <w:rFonts w:ascii="Calibri" w:hAnsi="Calibri" w:eastAsia="Calibri"/>
                <w:b/>
                <w:b/>
                <w:color w:val="000000"/>
              </w:rPr>
            </w:pPr>
            <w:r>
              <w:rPr>
                <w:rFonts w:eastAsia="Calibri"/>
                <w:b/>
                <w:color w:val="000000"/>
              </w:rPr>
            </w:r>
          </w:p>
        </w:tc>
        <w:tc>
          <w:tcPr>
            <w:tcW w:w="4916" w:type="dxa"/>
            <w:tcBorders>
              <w:top w:val="single" w:sz="4" w:space="0" w:color="000000"/>
              <w:left w:val="single" w:sz="4" w:space="0" w:color="000000"/>
              <w:bottom w:val="single" w:sz="12" w:space="0" w:color="000000"/>
              <w:right w:val="single" w:sz="4" w:space="0" w:color="000000"/>
            </w:tcBorders>
            <w:shd w:color="auto" w:fill="auto" w:val="clear"/>
          </w:tcPr>
          <w:p>
            <w:pPr>
              <w:pStyle w:val="Normal"/>
              <w:widowControl w:val="false"/>
              <w:pBdr/>
              <w:spacing w:lineRule="auto" w:line="278" w:before="120" w:after="120"/>
              <w:ind w:left="108" w:hanging="0"/>
              <w:rPr>
                <w:rFonts w:ascii="Calibri" w:hAnsi="Calibri" w:eastAsia="Calibri"/>
                <w:color w:val="000000"/>
              </w:rPr>
            </w:pPr>
            <w:r>
              <w:rPr>
                <w:rFonts w:eastAsia="Calibri"/>
                <w:color w:val="000000"/>
              </w:rPr>
              <w:t>Importo totale intervento</w:t>
            </w:r>
          </w:p>
        </w:tc>
        <w:tc>
          <w:tcPr>
            <w:tcW w:w="1996" w:type="dxa"/>
            <w:tcBorders>
              <w:top w:val="single" w:sz="4" w:space="0" w:color="000000"/>
              <w:left w:val="single" w:sz="4" w:space="0" w:color="000000"/>
              <w:bottom w:val="single" w:sz="12" w:space="0" w:color="000000"/>
              <w:right w:val="single" w:sz="12" w:space="0" w:color="000000"/>
            </w:tcBorders>
            <w:shd w:color="auto" w:fill="auto" w:val="clear"/>
          </w:tcPr>
          <w:p>
            <w:pPr>
              <w:pStyle w:val="Normal"/>
              <w:widowControl w:val="false"/>
              <w:pBdr/>
              <w:ind w:left="107" w:hanging="0"/>
              <w:rPr>
                <w:rFonts w:ascii="Calibri" w:hAnsi="Calibri" w:eastAsia="Calibri"/>
                <w:b/>
                <w:b/>
                <w:color w:val="000000"/>
              </w:rPr>
            </w:pPr>
            <w:r>
              <w:rPr>
                <w:rFonts w:eastAsia="Calibri"/>
                <w:b/>
                <w:color w:val="000000"/>
              </w:rPr>
              <w:t xml:space="preserve">€ </w:t>
            </w:r>
            <w:r>
              <w:rPr>
                <w:rFonts w:eastAsia="Calibri"/>
                <w:b/>
                <w:color w:val="000000"/>
              </w:rPr>
              <w:t>359.000,00</w:t>
            </w:r>
          </w:p>
        </w:tc>
      </w:tr>
    </w:tbl>
    <w:p>
      <w:pPr>
        <w:pStyle w:val="Normal"/>
        <w:pBdr/>
        <w:rPr>
          <w:rFonts w:ascii="Calibri" w:hAnsi="Calibri" w:eastAsia="Calibri"/>
          <w:i/>
          <w:i/>
          <w:color w:val="000000"/>
        </w:rPr>
      </w:pPr>
      <w:r>
        <w:rPr>
          <w:rFonts w:eastAsia="Calibri"/>
          <w:i/>
          <w:color w:val="000000"/>
        </w:rPr>
      </w:r>
    </w:p>
    <w:p>
      <w:pPr>
        <w:pStyle w:val="Normal"/>
        <w:numPr>
          <w:ilvl w:val="0"/>
          <w:numId w:val="12"/>
        </w:numPr>
        <w:pBdr/>
        <w:tabs>
          <w:tab w:val="clear" w:pos="720"/>
          <w:tab w:val="left" w:pos="594" w:leader="none"/>
        </w:tabs>
        <w:spacing w:before="177" w:after="25"/>
        <w:ind w:left="593" w:hanging="362"/>
        <w:jc w:val="both"/>
        <w:rPr>
          <w:rFonts w:ascii="Calibri" w:hAnsi="Calibri" w:eastAsia="Calibri"/>
          <w:i/>
          <w:i/>
          <w:color w:val="000000"/>
        </w:rPr>
      </w:pPr>
      <w:r>
        <w:rPr>
          <w:rFonts w:eastAsia="Calibri"/>
          <w:i/>
          <w:color w:val="1F4D78"/>
        </w:rPr>
        <w:t xml:space="preserve">Profilo pluriennale di impegni e pagamenti dell’Operazione </w:t>
      </w:r>
    </w:p>
    <w:tbl>
      <w:tblPr>
        <w:tblStyle w:val="af5"/>
        <w:tblW w:w="9854" w:type="dxa"/>
        <w:jc w:val="left"/>
        <w:tblInd w:w="145" w:type="dxa"/>
        <w:tblLayout w:type="fixed"/>
        <w:tblCellMar>
          <w:top w:w="0" w:type="dxa"/>
          <w:left w:w="108" w:type="dxa"/>
          <w:bottom w:w="0" w:type="dxa"/>
          <w:right w:w="108" w:type="dxa"/>
        </w:tblCellMar>
        <w:tblLook w:firstRow="0" w:noVBand="0" w:lastRow="0" w:firstColumn="0" w:lastColumn="0" w:noHBand="0" w:val="0000"/>
      </w:tblPr>
      <w:tblGrid>
        <w:gridCol w:w="1859"/>
        <w:gridCol w:w="4252"/>
        <w:gridCol w:w="3743"/>
      </w:tblGrid>
      <w:tr>
        <w:trPr>
          <w:trHeight w:val="282" w:hRule="atLeast"/>
        </w:trPr>
        <w:tc>
          <w:tcPr>
            <w:tcW w:w="1859" w:type="dxa"/>
            <w:tcBorders>
              <w:top w:val="single" w:sz="8" w:space="0" w:color="000000"/>
              <w:left w:val="single" w:sz="8" w:space="0" w:color="000000"/>
              <w:bottom w:val="single" w:sz="8" w:space="0" w:color="000000"/>
              <w:right w:val="single" w:sz="8" w:space="0" w:color="000000"/>
            </w:tcBorders>
            <w:shd w:color="auto" w:fill="F1F1F1" w:val="clear"/>
          </w:tcPr>
          <w:p>
            <w:pPr>
              <w:pStyle w:val="Normal"/>
              <w:widowControl w:val="false"/>
              <w:pBdr/>
              <w:spacing w:lineRule="auto" w:line="259" w:before="4" w:after="0"/>
              <w:ind w:left="686" w:hanging="0"/>
              <w:rPr>
                <w:rFonts w:ascii="Calibri" w:hAnsi="Calibri" w:eastAsia="Calibri"/>
                <w:b/>
                <w:b/>
                <w:color w:val="000000"/>
              </w:rPr>
            </w:pPr>
            <w:r>
              <w:rPr>
                <w:rFonts w:eastAsia="Calibri"/>
                <w:b/>
                <w:color w:val="000000"/>
              </w:rPr>
              <w:t>Anno</w:t>
            </w:r>
          </w:p>
        </w:tc>
        <w:tc>
          <w:tcPr>
            <w:tcW w:w="4252" w:type="dxa"/>
            <w:tcBorders>
              <w:top w:val="single" w:sz="8" w:space="0" w:color="000000"/>
              <w:left w:val="single" w:sz="8" w:space="0" w:color="000000"/>
              <w:bottom w:val="single" w:sz="8" w:space="0" w:color="000000"/>
              <w:right w:val="single" w:sz="8" w:space="0" w:color="000000"/>
            </w:tcBorders>
            <w:shd w:color="auto" w:fill="F1F1F1" w:val="clear"/>
          </w:tcPr>
          <w:p>
            <w:pPr>
              <w:pStyle w:val="Normal"/>
              <w:widowControl w:val="false"/>
              <w:pBdr/>
              <w:spacing w:lineRule="auto" w:line="259" w:before="4" w:after="0"/>
              <w:ind w:left="1325" w:hanging="0"/>
              <w:rPr>
                <w:rFonts w:ascii="Calibri" w:hAnsi="Calibri" w:eastAsia="Calibri"/>
                <w:b/>
                <w:b/>
                <w:color w:val="000000"/>
              </w:rPr>
            </w:pPr>
            <w:r>
              <w:rPr>
                <w:rFonts w:eastAsia="Calibri"/>
                <w:b/>
                <w:color w:val="000000"/>
              </w:rPr>
              <w:t>Impegno Previsto</w:t>
            </w:r>
          </w:p>
        </w:tc>
        <w:tc>
          <w:tcPr>
            <w:tcW w:w="3743" w:type="dxa"/>
            <w:tcBorders>
              <w:top w:val="single" w:sz="8" w:space="0" w:color="000000"/>
              <w:left w:val="single" w:sz="8" w:space="0" w:color="000000"/>
              <w:bottom w:val="single" w:sz="8" w:space="0" w:color="000000"/>
              <w:right w:val="single" w:sz="8" w:space="0" w:color="000000"/>
            </w:tcBorders>
            <w:shd w:color="auto" w:fill="F1F1F1" w:val="clear"/>
          </w:tcPr>
          <w:p>
            <w:pPr>
              <w:pStyle w:val="Normal"/>
              <w:widowControl w:val="false"/>
              <w:pBdr/>
              <w:spacing w:lineRule="auto" w:line="259" w:before="4" w:after="0"/>
              <w:ind w:left="953" w:hanging="0"/>
              <w:rPr>
                <w:rFonts w:ascii="Calibri" w:hAnsi="Calibri" w:eastAsia="Calibri"/>
                <w:b/>
                <w:b/>
                <w:color w:val="000000"/>
              </w:rPr>
            </w:pPr>
            <w:r>
              <w:rPr>
                <w:rFonts w:eastAsia="Calibri"/>
                <w:b/>
                <w:color w:val="000000"/>
              </w:rPr>
              <w:t>Pagamento Previsto</w:t>
            </w:r>
          </w:p>
        </w:tc>
      </w:tr>
      <w:tr>
        <w:trPr>
          <w:trHeight w:val="282" w:hRule="atLeast"/>
        </w:trPr>
        <w:tc>
          <w:tcPr>
            <w:tcW w:w="18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59"/>
              <w:ind w:left="705" w:hanging="0"/>
              <w:rPr>
                <w:rFonts w:ascii="Calibri" w:hAnsi="Calibri" w:eastAsia="Calibri"/>
                <w:color w:val="000000"/>
              </w:rPr>
            </w:pPr>
            <w:r>
              <w:rPr>
                <w:rFonts w:eastAsia="Calibri"/>
                <w:color w:val="000000"/>
              </w:rPr>
              <w:t>2016</w:t>
            </w:r>
          </w:p>
        </w:tc>
        <w:tc>
          <w:tcPr>
            <w:tcW w:w="42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c>
          <w:tcPr>
            <w:tcW w:w="37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r>
      <w:tr>
        <w:trPr>
          <w:trHeight w:val="284" w:hRule="atLeast"/>
        </w:trPr>
        <w:tc>
          <w:tcPr>
            <w:tcW w:w="18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64"/>
              <w:ind w:left="705" w:hanging="0"/>
              <w:rPr>
                <w:rFonts w:ascii="Calibri" w:hAnsi="Calibri" w:eastAsia="Calibri"/>
                <w:color w:val="000000"/>
              </w:rPr>
            </w:pPr>
            <w:r>
              <w:rPr>
                <w:rFonts w:eastAsia="Calibri"/>
                <w:color w:val="000000"/>
              </w:rPr>
              <w:t>2017</w:t>
            </w:r>
          </w:p>
        </w:tc>
        <w:tc>
          <w:tcPr>
            <w:tcW w:w="42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c>
          <w:tcPr>
            <w:tcW w:w="37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r>
      <w:tr>
        <w:trPr>
          <w:trHeight w:val="282" w:hRule="atLeast"/>
        </w:trPr>
        <w:tc>
          <w:tcPr>
            <w:tcW w:w="18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59"/>
              <w:ind w:left="705" w:hanging="0"/>
              <w:rPr>
                <w:rFonts w:ascii="Calibri" w:hAnsi="Calibri" w:eastAsia="Calibri"/>
                <w:color w:val="000000"/>
              </w:rPr>
            </w:pPr>
            <w:r>
              <w:rPr>
                <w:rFonts w:eastAsia="Calibri"/>
                <w:color w:val="000000"/>
              </w:rPr>
              <w:t>2018</w:t>
            </w:r>
          </w:p>
        </w:tc>
        <w:tc>
          <w:tcPr>
            <w:tcW w:w="42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c>
          <w:tcPr>
            <w:tcW w:w="37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r>
      <w:tr>
        <w:trPr>
          <w:trHeight w:val="282" w:hRule="atLeast"/>
        </w:trPr>
        <w:tc>
          <w:tcPr>
            <w:tcW w:w="18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59"/>
              <w:ind w:left="705" w:hanging="0"/>
              <w:rPr>
                <w:rFonts w:ascii="Calibri" w:hAnsi="Calibri" w:eastAsia="Calibri"/>
                <w:color w:val="000000"/>
              </w:rPr>
            </w:pPr>
            <w:r>
              <w:rPr>
                <w:rFonts w:eastAsia="Calibri"/>
                <w:color w:val="000000"/>
              </w:rPr>
              <w:t>2019</w:t>
            </w:r>
          </w:p>
        </w:tc>
        <w:tc>
          <w:tcPr>
            <w:tcW w:w="42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c>
          <w:tcPr>
            <w:tcW w:w="37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r>
      <w:tr>
        <w:trPr>
          <w:trHeight w:val="282" w:hRule="atLeast"/>
        </w:trPr>
        <w:tc>
          <w:tcPr>
            <w:tcW w:w="18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59"/>
              <w:ind w:left="705" w:hanging="0"/>
              <w:rPr>
                <w:rFonts w:ascii="Calibri" w:hAnsi="Calibri" w:eastAsia="Calibri"/>
                <w:color w:val="000000"/>
              </w:rPr>
            </w:pPr>
            <w:r>
              <w:rPr>
                <w:rFonts w:eastAsia="Calibri"/>
                <w:color w:val="000000"/>
              </w:rPr>
              <w:t>2020</w:t>
            </w:r>
          </w:p>
        </w:tc>
        <w:tc>
          <w:tcPr>
            <w:tcW w:w="42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c>
          <w:tcPr>
            <w:tcW w:w="37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r>
      <w:tr>
        <w:trPr>
          <w:trHeight w:val="284" w:hRule="atLeast"/>
        </w:trPr>
        <w:tc>
          <w:tcPr>
            <w:tcW w:w="18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64"/>
              <w:ind w:left="705" w:hanging="0"/>
              <w:rPr>
                <w:rFonts w:ascii="Calibri" w:hAnsi="Calibri" w:eastAsia="Calibri"/>
                <w:color w:val="000000"/>
              </w:rPr>
            </w:pPr>
            <w:r>
              <w:rPr>
                <w:rFonts w:eastAsia="Calibri"/>
                <w:color w:val="000000"/>
              </w:rPr>
              <w:t>2021</w:t>
            </w:r>
          </w:p>
        </w:tc>
        <w:tc>
          <w:tcPr>
            <w:tcW w:w="42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c>
          <w:tcPr>
            <w:tcW w:w="37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r>
      <w:tr>
        <w:trPr>
          <w:trHeight w:val="282" w:hRule="atLeast"/>
        </w:trPr>
        <w:tc>
          <w:tcPr>
            <w:tcW w:w="18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59"/>
              <w:ind w:left="705" w:hanging="0"/>
              <w:rPr>
                <w:rFonts w:ascii="Calibri" w:hAnsi="Calibri" w:eastAsia="Calibri"/>
                <w:color w:val="000000"/>
              </w:rPr>
            </w:pPr>
            <w:r>
              <w:rPr>
                <w:rFonts w:eastAsia="Calibri"/>
                <w:color w:val="000000"/>
              </w:rPr>
              <w:t>2022</w:t>
            </w:r>
          </w:p>
        </w:tc>
        <w:tc>
          <w:tcPr>
            <w:tcW w:w="42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c>
          <w:tcPr>
            <w:tcW w:w="37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r>
      <w:tr>
        <w:trPr>
          <w:trHeight w:val="282" w:hRule="atLeast"/>
        </w:trPr>
        <w:tc>
          <w:tcPr>
            <w:tcW w:w="18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61"/>
              <w:ind w:left="558" w:right="540" w:hanging="0"/>
              <w:jc w:val="center"/>
              <w:rPr>
                <w:rFonts w:ascii="Calibri" w:hAnsi="Calibri" w:eastAsia="Calibri"/>
                <w:color w:val="000000"/>
              </w:rPr>
            </w:pPr>
            <w:r>
              <w:rPr>
                <w:rFonts w:eastAsia="Calibri"/>
                <w:color w:val="000000"/>
              </w:rPr>
              <w:t>2023</w:t>
            </w:r>
          </w:p>
        </w:tc>
        <w:tc>
          <w:tcPr>
            <w:tcW w:w="42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pPr>
            <w:r>
              <w:rPr>
                <w:rFonts w:eastAsia="Calibri"/>
                <w:b/>
                <w:color w:val="000000"/>
              </w:rPr>
              <w:t xml:space="preserve">€ </w:t>
            </w:r>
            <w:r>
              <w:rPr>
                <w:rFonts w:eastAsia="Calibri"/>
                <w:b/>
                <w:color w:val="000000"/>
              </w:rPr>
              <w:t>359.000,00</w:t>
            </w:r>
          </w:p>
        </w:tc>
        <w:tc>
          <w:tcPr>
            <w:tcW w:w="37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pPr>
            <w:r>
              <w:rPr>
                <w:rFonts w:eastAsia="Calibri"/>
                <w:b/>
                <w:color w:val="000000"/>
              </w:rPr>
              <w:t xml:space="preserve">€ </w:t>
            </w:r>
            <w:r>
              <w:rPr>
                <w:rFonts w:eastAsia="Calibri"/>
                <w:b/>
                <w:color w:val="000000"/>
              </w:rPr>
              <w:t>359.000,00</w:t>
            </w:r>
          </w:p>
        </w:tc>
      </w:tr>
      <w:tr>
        <w:trPr>
          <w:trHeight w:val="282" w:hRule="atLeast"/>
        </w:trPr>
        <w:tc>
          <w:tcPr>
            <w:tcW w:w="18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59"/>
              <w:ind w:left="559" w:right="540" w:hanging="0"/>
              <w:jc w:val="center"/>
              <w:rPr>
                <w:rFonts w:ascii="Calibri" w:hAnsi="Calibri" w:eastAsia="Calibri"/>
                <w:b/>
                <w:b/>
                <w:color w:val="000000"/>
              </w:rPr>
            </w:pPr>
            <w:r>
              <w:rPr>
                <w:rFonts w:eastAsia="Calibri"/>
                <w:b/>
                <w:color w:val="000000"/>
              </w:rPr>
              <w:t>TOTALE</w:t>
            </w:r>
          </w:p>
        </w:tc>
        <w:tc>
          <w:tcPr>
            <w:tcW w:w="42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pPr>
            <w:r>
              <w:rPr>
                <w:rFonts w:eastAsia="Calibri"/>
                <w:b/>
                <w:color w:val="000000"/>
              </w:rPr>
              <w:t xml:space="preserve">€ </w:t>
            </w:r>
            <w:r>
              <w:rPr>
                <w:rFonts w:eastAsia="Calibri"/>
                <w:b/>
                <w:color w:val="000000"/>
              </w:rPr>
              <w:t>359.000,00</w:t>
            </w:r>
          </w:p>
        </w:tc>
        <w:tc>
          <w:tcPr>
            <w:tcW w:w="37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pPr>
            <w:r>
              <w:rPr>
                <w:rFonts w:eastAsia="Calibri"/>
                <w:b/>
                <w:color w:val="000000"/>
              </w:rPr>
              <w:t xml:space="preserve">€ </w:t>
            </w:r>
            <w:r>
              <w:rPr>
                <w:rFonts w:eastAsia="Calibri"/>
                <w:b/>
                <w:color w:val="000000"/>
              </w:rPr>
              <w:t>359.000,00</w:t>
            </w:r>
          </w:p>
        </w:tc>
      </w:tr>
    </w:tbl>
    <w:p>
      <w:pPr>
        <w:pStyle w:val="Normal"/>
        <w:rPr/>
      </w:pPr>
      <w:r>
        <w:rPr/>
      </w:r>
    </w:p>
    <w:p>
      <w:pPr>
        <w:pStyle w:val="Normal"/>
        <w:rPr/>
      </w:pPr>
      <w:r>
        <w:rPr/>
      </w:r>
    </w:p>
    <w:p>
      <w:pPr>
        <w:pStyle w:val="Normal"/>
        <w:pBdr/>
        <w:spacing w:before="11" w:after="0"/>
        <w:ind w:left="567" w:hanging="329"/>
        <w:rPr>
          <w:rFonts w:ascii="Calibri" w:hAnsi="Calibri" w:eastAsia="Calibri"/>
          <w:i/>
          <w:i/>
          <w:color w:val="000000"/>
        </w:rPr>
      </w:pPr>
      <w:r>
        <w:rPr>
          <w:rFonts w:eastAsia="Calibri"/>
          <w:i/>
          <w:color w:val="1F4D78"/>
        </w:rPr>
        <mc:AlternateContent>
          <mc:Choice Requires="wps">
            <w:drawing>
              <wp:anchor behindDoc="0" distT="0" distB="0" distL="0" distR="0" simplePos="0" locked="0" layoutInCell="0" allowOverlap="1" relativeHeight="20">
                <wp:simplePos x="0" y="0"/>
                <wp:positionH relativeFrom="column">
                  <wp:posOffset>50800</wp:posOffset>
                </wp:positionH>
                <wp:positionV relativeFrom="paragraph">
                  <wp:posOffset>190500</wp:posOffset>
                </wp:positionV>
                <wp:extent cx="6291580" cy="426085"/>
                <wp:effectExtent l="0" t="5715" r="0" b="4445"/>
                <wp:wrapTopAndBottom/>
                <wp:docPr id="17" name="Rettangolo 37"/>
                <a:graphic xmlns:a="http://schemas.openxmlformats.org/drawingml/2006/main">
                  <a:graphicData uri="http://schemas.microsoft.com/office/word/2010/wordprocessingShape">
                    <wps:wsp>
                      <wps:cNvSpPr/>
                      <wps:spPr>
                        <a:xfrm>
                          <a:off x="0" y="0"/>
                          <a:ext cx="6291720" cy="426240"/>
                        </a:xfrm>
                        <a:prstGeom prst="rect">
                          <a:avLst/>
                        </a:prstGeom>
                        <a:solidFill>
                          <a:srgbClr val="f1f1f1"/>
                        </a:solidFill>
                        <a:ln w="9525">
                          <a:solidFill>
                            <a:srgbClr val="808080"/>
                          </a:solidFill>
                          <a:miter/>
                        </a:ln>
                      </wps:spPr>
                      <wps:style>
                        <a:lnRef idx="0"/>
                        <a:fillRef idx="0"/>
                        <a:effectRef idx="0"/>
                        <a:fontRef idx="minor"/>
                      </wps:style>
                      <wps:txbx>
                        <w:txbxContent>
                          <w:p>
                            <w:pPr>
                              <w:pStyle w:val="Contenutocornice"/>
                              <w:spacing w:before="16" w:after="0"/>
                              <w:ind w:left="2577" w:right="2577" w:firstLine="5154"/>
                              <w:jc w:val="center"/>
                              <w:rPr/>
                            </w:pPr>
                            <w:r>
                              <w:rPr>
                                <w:rFonts w:eastAsia="Calibri"/>
                                <w:color w:val="1F4D78"/>
                              </w:rPr>
                              <w:t>SEZIONE V</w:t>
                            </w:r>
                          </w:p>
                          <w:p>
                            <w:pPr>
                              <w:pStyle w:val="Contenutocornice"/>
                              <w:spacing w:before="24" w:after="0"/>
                              <w:ind w:left="2577" w:right="2577" w:firstLine="5154"/>
                              <w:jc w:val="center"/>
                              <w:rPr/>
                            </w:pPr>
                            <w:r>
                              <w:rPr>
                                <w:rFonts w:eastAsia="Calibri"/>
                                <w:color w:val="1F4D78"/>
                              </w:rPr>
                              <w:t>DATI PER IL MONITORAGGIO FISICO</w:t>
                            </w:r>
                          </w:p>
                        </w:txbxContent>
                      </wps:txbx>
                      <wps:bodyPr lIns="0" rIns="0" tIns="0" bIns="0" anchor="t">
                        <a:noAutofit/>
                      </wps:bodyPr>
                    </wps:wsp>
                  </a:graphicData>
                </a:graphic>
              </wp:anchor>
            </w:drawing>
          </mc:Choice>
          <mc:Fallback>
            <w:pict>
              <v:rect id="shape_0" ID="Rettangolo 37" path="m0,0l-2147483645,0l-2147483645,-2147483646l0,-2147483646xe" fillcolor="#f1f1f1" stroked="t" o:allowincell="f" style="position:absolute;margin-left:4pt;margin-top:15pt;width:495.35pt;height:33.5pt;mso-wrap-style:square;v-text-anchor:top">
                <v:fill o:detectmouseclick="t" type="solid" color2="#0e0e0e"/>
                <v:stroke color="gray" weight="9360" joinstyle="miter" endcap="flat"/>
                <v:textbox>
                  <w:txbxContent>
                    <w:p>
                      <w:pPr>
                        <w:pStyle w:val="Contenutocornice"/>
                        <w:spacing w:before="16" w:after="0"/>
                        <w:ind w:left="2577" w:right="2577" w:firstLine="5154"/>
                        <w:jc w:val="center"/>
                        <w:rPr/>
                      </w:pPr>
                      <w:r>
                        <w:rPr>
                          <w:rFonts w:eastAsia="Calibri"/>
                          <w:color w:val="1F4D78"/>
                        </w:rPr>
                        <w:t>SEZIONE V</w:t>
                      </w:r>
                    </w:p>
                    <w:p>
                      <w:pPr>
                        <w:pStyle w:val="Contenutocornice"/>
                        <w:spacing w:before="24" w:after="0"/>
                        <w:ind w:left="2577" w:right="2577" w:firstLine="5154"/>
                        <w:jc w:val="center"/>
                        <w:rPr/>
                      </w:pPr>
                      <w:r>
                        <w:rPr>
                          <w:rFonts w:eastAsia="Calibri"/>
                          <w:color w:val="1F4D78"/>
                        </w:rPr>
                        <w:t>DATI PER IL MONITORAGGIO FISICO</w:t>
                      </w:r>
                    </w:p>
                  </w:txbxContent>
                </v:textbox>
                <w10:wrap type="topAndBottom"/>
              </v:rect>
            </w:pict>
          </mc:Fallback>
        </mc:AlternateContent>
      </w:r>
      <w:r>
        <w:rPr>
          <w:rFonts w:eastAsia="Calibri"/>
          <w:i/>
          <w:color w:val="1F4D78"/>
        </w:rPr>
        <w:t xml:space="preserve">9. Categorie di Operazione ex art. 8 Reg.es. (UE) 215/2014 </w:t>
      </w:r>
    </w:p>
    <w:tbl>
      <w:tblPr>
        <w:tblStyle w:val="af6"/>
        <w:tblW w:w="9856" w:type="dxa"/>
        <w:jc w:val="left"/>
        <w:tblInd w:w="145" w:type="dxa"/>
        <w:tblLayout w:type="fixed"/>
        <w:tblCellMar>
          <w:top w:w="0" w:type="dxa"/>
          <w:left w:w="108" w:type="dxa"/>
          <w:bottom w:w="0" w:type="dxa"/>
          <w:right w:w="108" w:type="dxa"/>
        </w:tblCellMar>
        <w:tblLook w:firstRow="0" w:noVBand="0" w:lastRow="0" w:firstColumn="0" w:lastColumn="0" w:noHBand="0" w:val="0000"/>
      </w:tblPr>
      <w:tblGrid>
        <w:gridCol w:w="5358"/>
        <w:gridCol w:w="4497"/>
      </w:tblGrid>
      <w:tr>
        <w:trPr>
          <w:trHeight w:val="580" w:hRule="atLeast"/>
        </w:trPr>
        <w:tc>
          <w:tcPr>
            <w:tcW w:w="5358" w:type="dxa"/>
            <w:tcBorders>
              <w:top w:val="single" w:sz="8" w:space="0" w:color="000000"/>
              <w:left w:val="single" w:sz="8" w:space="0" w:color="000000"/>
              <w:bottom w:val="single" w:sz="8" w:space="0" w:color="000000"/>
              <w:right w:val="single" w:sz="8" w:space="0" w:color="000000"/>
            </w:tcBorders>
            <w:shd w:color="auto" w:fill="F1F1F1" w:val="clear"/>
          </w:tcPr>
          <w:p>
            <w:pPr>
              <w:pStyle w:val="Normal"/>
              <w:widowControl w:val="false"/>
              <w:pBdr/>
              <w:spacing w:before="152" w:after="0"/>
              <w:ind w:left="2113" w:right="2095" w:hanging="0"/>
              <w:jc w:val="center"/>
              <w:rPr>
                <w:rFonts w:ascii="Calibri" w:hAnsi="Calibri" w:eastAsia="Calibri"/>
                <w:b/>
                <w:b/>
                <w:color w:val="000000"/>
              </w:rPr>
            </w:pPr>
            <w:r>
              <w:rPr>
                <w:rFonts w:eastAsia="Calibri"/>
                <w:b/>
                <w:color w:val="000000"/>
              </w:rPr>
              <w:t>Dimensione</w:t>
            </w:r>
          </w:p>
        </w:tc>
        <w:tc>
          <w:tcPr>
            <w:tcW w:w="4497" w:type="dxa"/>
            <w:tcBorders>
              <w:top w:val="single" w:sz="8" w:space="0" w:color="000000"/>
              <w:left w:val="single" w:sz="8" w:space="0" w:color="000000"/>
              <w:bottom w:val="single" w:sz="8" w:space="0" w:color="000000"/>
              <w:right w:val="single" w:sz="8" w:space="0" w:color="000000"/>
            </w:tcBorders>
            <w:shd w:color="auto" w:fill="F1F1F1" w:val="clear"/>
          </w:tcPr>
          <w:p>
            <w:pPr>
              <w:pStyle w:val="Normal"/>
              <w:widowControl w:val="false"/>
              <w:pBdr/>
              <w:spacing w:before="152" w:after="0"/>
              <w:ind w:left="1924" w:right="1904" w:hanging="0"/>
              <w:jc w:val="center"/>
              <w:rPr>
                <w:rFonts w:ascii="Calibri" w:hAnsi="Calibri" w:eastAsia="Calibri"/>
                <w:b/>
                <w:b/>
                <w:color w:val="000000"/>
              </w:rPr>
            </w:pPr>
            <w:r>
              <w:rPr>
                <w:rFonts w:eastAsia="Calibri"/>
                <w:b/>
                <w:color w:val="000000"/>
              </w:rPr>
              <w:t>Codice</w:t>
            </w:r>
          </w:p>
        </w:tc>
      </w:tr>
      <w:tr>
        <w:trPr>
          <w:trHeight w:val="400" w:hRule="atLeast"/>
        </w:trPr>
        <w:tc>
          <w:tcPr>
            <w:tcW w:w="535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64"/>
              <w:ind w:left="468" w:hanging="0"/>
              <w:rPr>
                <w:rFonts w:ascii="Calibri" w:hAnsi="Calibri" w:eastAsia="Calibri"/>
                <w:color w:val="000000"/>
              </w:rPr>
            </w:pPr>
            <w:r>
              <w:rPr>
                <w:rFonts w:eastAsia="Calibri"/>
                <w:color w:val="000000"/>
              </w:rPr>
              <w:t>Campo di Operazione</w:t>
            </w:r>
          </w:p>
        </w:tc>
        <w:tc>
          <w:tcPr>
            <w:tcW w:w="449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048</w:t>
            </w:r>
          </w:p>
        </w:tc>
      </w:tr>
      <w:tr>
        <w:trPr>
          <w:trHeight w:val="400" w:hRule="atLeast"/>
        </w:trPr>
        <w:tc>
          <w:tcPr>
            <w:tcW w:w="535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64"/>
              <w:ind w:left="468" w:hanging="0"/>
              <w:rPr>
                <w:rFonts w:ascii="Calibri" w:hAnsi="Calibri" w:eastAsia="Calibri"/>
                <w:color w:val="000000"/>
              </w:rPr>
            </w:pPr>
            <w:r>
              <w:rPr>
                <w:rFonts w:eastAsia="Calibri"/>
                <w:color w:val="000000"/>
              </w:rPr>
              <w:t>Forme di finanziamento</w:t>
            </w:r>
          </w:p>
        </w:tc>
        <w:tc>
          <w:tcPr>
            <w:tcW w:w="449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01</w:t>
            </w:r>
          </w:p>
        </w:tc>
      </w:tr>
      <w:tr>
        <w:trPr>
          <w:trHeight w:val="400" w:hRule="atLeast"/>
        </w:trPr>
        <w:tc>
          <w:tcPr>
            <w:tcW w:w="535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64"/>
              <w:ind w:left="468" w:hanging="0"/>
              <w:rPr>
                <w:rFonts w:ascii="Calibri" w:hAnsi="Calibri" w:eastAsia="Calibri"/>
                <w:color w:val="000000"/>
              </w:rPr>
            </w:pPr>
            <w:r>
              <w:rPr>
                <w:rFonts w:eastAsia="Calibri"/>
                <w:color w:val="000000"/>
              </w:rPr>
              <w:t>Territorio</w:t>
            </w:r>
          </w:p>
        </w:tc>
        <w:tc>
          <w:tcPr>
            <w:tcW w:w="449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03</w:t>
            </w:r>
          </w:p>
        </w:tc>
      </w:tr>
      <w:tr>
        <w:trPr>
          <w:trHeight w:val="400" w:hRule="atLeast"/>
        </w:trPr>
        <w:tc>
          <w:tcPr>
            <w:tcW w:w="535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64"/>
              <w:ind w:left="468" w:hanging="0"/>
              <w:rPr>
                <w:rFonts w:ascii="Calibri" w:hAnsi="Calibri" w:eastAsia="Calibri"/>
                <w:color w:val="000000"/>
              </w:rPr>
            </w:pPr>
            <w:r>
              <w:rPr>
                <w:rFonts w:eastAsia="Calibri"/>
                <w:color w:val="000000"/>
              </w:rPr>
              <w:t>Meccanismi di erogazione territoriale</w:t>
            </w:r>
          </w:p>
        </w:tc>
        <w:tc>
          <w:tcPr>
            <w:tcW w:w="449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04</w:t>
            </w:r>
          </w:p>
        </w:tc>
      </w:tr>
      <w:tr>
        <w:trPr>
          <w:trHeight w:val="400" w:hRule="atLeast"/>
        </w:trPr>
        <w:tc>
          <w:tcPr>
            <w:tcW w:w="535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64"/>
              <w:ind w:left="468" w:hanging="0"/>
              <w:rPr>
                <w:rFonts w:ascii="Calibri" w:hAnsi="Calibri" w:eastAsia="Calibri"/>
                <w:color w:val="000000"/>
              </w:rPr>
            </w:pPr>
            <w:r>
              <w:rPr>
                <w:rFonts w:eastAsia="Calibri"/>
                <w:color w:val="000000"/>
              </w:rPr>
              <w:t>Obiettivo tematico</w:t>
            </w:r>
          </w:p>
        </w:tc>
        <w:tc>
          <w:tcPr>
            <w:tcW w:w="449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2</w:t>
            </w:r>
          </w:p>
        </w:tc>
      </w:tr>
      <w:tr>
        <w:trPr>
          <w:trHeight w:val="400" w:hRule="atLeast"/>
        </w:trPr>
        <w:tc>
          <w:tcPr>
            <w:tcW w:w="535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64"/>
              <w:ind w:left="468" w:hanging="0"/>
              <w:rPr>
                <w:rFonts w:ascii="Calibri" w:hAnsi="Calibri" w:eastAsia="Calibri"/>
                <w:color w:val="000000"/>
              </w:rPr>
            </w:pPr>
            <w:r>
              <w:rPr>
                <w:rFonts w:eastAsia="Calibri"/>
                <w:color w:val="000000"/>
              </w:rPr>
              <w:t>Ubicazione</w:t>
            </w:r>
          </w:p>
        </w:tc>
        <w:tc>
          <w:tcPr>
            <w:tcW w:w="449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ITG13</w:t>
            </w:r>
          </w:p>
        </w:tc>
      </w:tr>
    </w:tbl>
    <w:p>
      <w:pPr>
        <w:pStyle w:val="Normal"/>
        <w:pBdr/>
        <w:spacing w:before="1" w:after="0"/>
        <w:rPr>
          <w:rFonts w:ascii="Calibri" w:hAnsi="Calibri" w:eastAsia="Calibri"/>
          <w:i/>
          <w:i/>
          <w:color w:val="000000"/>
        </w:rPr>
      </w:pPr>
      <w:r>
        <w:rPr>
          <w:rFonts w:eastAsia="Calibri"/>
          <w:i/>
          <w:color w:val="000000"/>
        </w:rPr>
      </w:r>
    </w:p>
    <w:p>
      <w:pPr>
        <w:pStyle w:val="Normal"/>
        <w:widowControl/>
        <w:rPr>
          <w:i/>
          <w:i/>
          <w:color w:val="1F4D78"/>
        </w:rPr>
      </w:pPr>
      <w:r>
        <w:rPr>
          <w:i/>
          <w:color w:val="1F4D78"/>
        </w:rPr>
      </w:r>
      <w:r>
        <w:br w:type="page"/>
      </w:r>
    </w:p>
    <w:p>
      <w:pPr>
        <w:pStyle w:val="Normal"/>
        <w:pBdr/>
        <w:tabs>
          <w:tab w:val="clear" w:pos="720"/>
          <w:tab w:val="left" w:pos="594" w:leader="none"/>
        </w:tabs>
        <w:spacing w:before="0" w:after="23"/>
        <w:ind w:left="823" w:hanging="0"/>
        <w:jc w:val="both"/>
        <w:rPr>
          <w:rFonts w:ascii="Calibri" w:hAnsi="Calibri" w:eastAsia="Calibri"/>
          <w:i/>
          <w:i/>
          <w:color w:val="000000"/>
        </w:rPr>
      </w:pPr>
      <w:r>
        <w:rPr>
          <w:rFonts w:eastAsia="Calibri"/>
          <w:i/>
          <w:color w:val="1F4D78"/>
        </w:rPr>
        <w:t xml:space="preserve">10. Indicatori fisici da PO </w:t>
      </w:r>
    </w:p>
    <w:tbl>
      <w:tblPr>
        <w:tblStyle w:val="af7"/>
        <w:tblW w:w="10133" w:type="dxa"/>
        <w:jc w:val="left"/>
        <w:tblInd w:w="124" w:type="dxa"/>
        <w:tblLayout w:type="fixed"/>
        <w:tblCellMar>
          <w:top w:w="0" w:type="dxa"/>
          <w:left w:w="108" w:type="dxa"/>
          <w:bottom w:w="0" w:type="dxa"/>
          <w:right w:w="108" w:type="dxa"/>
        </w:tblCellMar>
        <w:tblLook w:firstRow="0" w:noVBand="0" w:lastRow="0" w:firstColumn="0" w:lastColumn="0" w:noHBand="0" w:val="0000"/>
      </w:tblPr>
      <w:tblGrid>
        <w:gridCol w:w="2243"/>
        <w:gridCol w:w="1286"/>
        <w:gridCol w:w="1438"/>
        <w:gridCol w:w="1981"/>
        <w:gridCol w:w="1514"/>
        <w:gridCol w:w="1670"/>
      </w:tblGrid>
      <w:tr>
        <w:trPr>
          <w:trHeight w:val="586" w:hRule="atLeast"/>
        </w:trPr>
        <w:tc>
          <w:tcPr>
            <w:tcW w:w="2243" w:type="dxa"/>
            <w:tcBorders>
              <w:top w:val="single" w:sz="8" w:space="0" w:color="000000"/>
              <w:left w:val="single" w:sz="8" w:space="0" w:color="000000"/>
              <w:bottom w:val="single" w:sz="8" w:space="0" w:color="000000"/>
              <w:right w:val="single" w:sz="8" w:space="0" w:color="000000"/>
            </w:tcBorders>
            <w:shd w:color="auto" w:fill="F1F1F1" w:val="clear"/>
          </w:tcPr>
          <w:p>
            <w:pPr>
              <w:pStyle w:val="Normal"/>
              <w:widowControl w:val="false"/>
              <w:pBdr/>
              <w:spacing w:lineRule="auto" w:line="266"/>
              <w:ind w:left="564" w:hanging="0"/>
              <w:rPr>
                <w:rFonts w:ascii="Calibri" w:hAnsi="Calibri" w:eastAsia="Calibri"/>
                <w:b/>
                <w:b/>
                <w:color w:val="000000"/>
              </w:rPr>
            </w:pPr>
            <w:r>
              <w:rPr>
                <w:rFonts w:eastAsia="Calibri"/>
                <w:b/>
                <w:color w:val="000000"/>
              </w:rPr>
              <w:t>Descrizione</w:t>
            </w:r>
          </w:p>
          <w:p>
            <w:pPr>
              <w:pStyle w:val="Normal"/>
              <w:widowControl w:val="false"/>
              <w:pBdr/>
              <w:spacing w:lineRule="auto" w:line="249"/>
              <w:ind w:left="626" w:hanging="0"/>
              <w:rPr>
                <w:rFonts w:ascii="Calibri" w:hAnsi="Calibri" w:eastAsia="Calibri"/>
                <w:b/>
                <w:b/>
                <w:color w:val="000000"/>
              </w:rPr>
            </w:pPr>
            <w:r>
              <w:rPr>
                <w:rFonts w:eastAsia="Calibri"/>
                <w:b/>
                <w:color w:val="000000"/>
              </w:rPr>
              <w:t>indicatore</w:t>
            </w:r>
          </w:p>
        </w:tc>
        <w:tc>
          <w:tcPr>
            <w:tcW w:w="1286" w:type="dxa"/>
            <w:tcBorders>
              <w:top w:val="single" w:sz="8" w:space="0" w:color="000000"/>
              <w:left w:val="single" w:sz="8" w:space="0" w:color="000000"/>
              <w:bottom w:val="single" w:sz="8" w:space="0" w:color="000000"/>
              <w:right w:val="single" w:sz="8" w:space="0" w:color="000000"/>
            </w:tcBorders>
            <w:shd w:color="auto" w:fill="F1F1F1" w:val="clear"/>
          </w:tcPr>
          <w:p>
            <w:pPr>
              <w:pStyle w:val="Normal"/>
              <w:widowControl w:val="false"/>
              <w:pBdr/>
              <w:rPr>
                <w:rFonts w:ascii="Calibri" w:hAnsi="Calibri" w:eastAsia="Calibri"/>
                <w:color w:val="000000"/>
              </w:rPr>
            </w:pPr>
            <w:r>
              <w:rPr>
                <w:rFonts w:eastAsia="Calibri"/>
                <w:color w:val="000000"/>
              </w:rPr>
            </w:r>
          </w:p>
        </w:tc>
        <w:tc>
          <w:tcPr>
            <w:tcW w:w="1438" w:type="dxa"/>
            <w:tcBorders>
              <w:top w:val="single" w:sz="8" w:space="0" w:color="000000"/>
              <w:left w:val="single" w:sz="8" w:space="0" w:color="000000"/>
              <w:bottom w:val="single" w:sz="8" w:space="0" w:color="000000"/>
              <w:right w:val="single" w:sz="8" w:space="0" w:color="000000"/>
            </w:tcBorders>
            <w:shd w:color="auto" w:fill="F1F1F1" w:val="clear"/>
          </w:tcPr>
          <w:p>
            <w:pPr>
              <w:pStyle w:val="Normal"/>
              <w:widowControl w:val="false"/>
              <w:pBdr/>
              <w:spacing w:lineRule="auto" w:line="266"/>
              <w:ind w:left="338" w:hanging="0"/>
              <w:rPr>
                <w:rFonts w:ascii="Calibri" w:hAnsi="Calibri" w:eastAsia="Calibri"/>
                <w:b/>
                <w:b/>
                <w:color w:val="000000"/>
              </w:rPr>
            </w:pPr>
            <w:r>
              <w:rPr>
                <w:rFonts w:eastAsia="Calibri"/>
                <w:b/>
                <w:color w:val="000000"/>
              </w:rPr>
              <w:t>Unità di</w:t>
            </w:r>
          </w:p>
          <w:p>
            <w:pPr>
              <w:pStyle w:val="Normal"/>
              <w:widowControl w:val="false"/>
              <w:pBdr/>
              <w:spacing w:lineRule="auto" w:line="249"/>
              <w:ind w:left="388" w:hanging="0"/>
              <w:rPr>
                <w:rFonts w:ascii="Calibri" w:hAnsi="Calibri" w:eastAsia="Calibri"/>
                <w:b/>
                <w:b/>
                <w:color w:val="000000"/>
              </w:rPr>
            </w:pPr>
            <w:r>
              <w:rPr>
                <w:rFonts w:eastAsia="Calibri"/>
                <w:b/>
                <w:color w:val="000000"/>
              </w:rPr>
              <w:t>misura</w:t>
            </w:r>
          </w:p>
        </w:tc>
        <w:tc>
          <w:tcPr>
            <w:tcW w:w="1981" w:type="dxa"/>
            <w:tcBorders>
              <w:top w:val="single" w:sz="8" w:space="0" w:color="000000"/>
              <w:left w:val="single" w:sz="8" w:space="0" w:color="000000"/>
              <w:bottom w:val="single" w:sz="8" w:space="0" w:color="000000"/>
              <w:right w:val="single" w:sz="8" w:space="0" w:color="000000"/>
            </w:tcBorders>
            <w:shd w:color="auto" w:fill="F1F1F1" w:val="clear"/>
          </w:tcPr>
          <w:p>
            <w:pPr>
              <w:pStyle w:val="Normal"/>
              <w:widowControl w:val="false"/>
              <w:pBdr/>
              <w:spacing w:before="133" w:after="0"/>
              <w:ind w:left="422" w:hanging="0"/>
              <w:rPr>
                <w:rFonts w:ascii="Calibri" w:hAnsi="Calibri" w:eastAsia="Calibri"/>
                <w:b/>
                <w:b/>
                <w:color w:val="000000"/>
              </w:rPr>
            </w:pPr>
            <w:r>
              <w:rPr>
                <w:rFonts w:eastAsia="Calibri"/>
                <w:b/>
                <w:color w:val="000000"/>
              </w:rPr>
              <w:t>baseline</w:t>
            </w:r>
          </w:p>
        </w:tc>
        <w:tc>
          <w:tcPr>
            <w:tcW w:w="1514" w:type="dxa"/>
            <w:tcBorders>
              <w:top w:val="single" w:sz="8" w:space="0" w:color="000000"/>
              <w:left w:val="single" w:sz="8" w:space="0" w:color="000000"/>
              <w:bottom w:val="single" w:sz="8" w:space="0" w:color="000000"/>
              <w:right w:val="single" w:sz="8" w:space="0" w:color="000000"/>
            </w:tcBorders>
            <w:shd w:color="auto" w:fill="F1F1F1" w:val="clear"/>
          </w:tcPr>
          <w:p>
            <w:pPr>
              <w:pStyle w:val="Normal"/>
              <w:widowControl w:val="false"/>
              <w:pBdr/>
              <w:spacing w:before="133" w:after="0"/>
              <w:ind w:left="194" w:hanging="0"/>
              <w:rPr>
                <w:rFonts w:ascii="Calibri" w:hAnsi="Calibri" w:eastAsia="Calibri"/>
                <w:b/>
                <w:b/>
                <w:color w:val="000000"/>
              </w:rPr>
            </w:pPr>
            <w:r>
              <w:rPr>
                <w:rFonts w:eastAsia="Calibri"/>
                <w:b/>
                <w:color w:val="000000"/>
              </w:rPr>
              <w:t>Target 2020</w:t>
            </w:r>
          </w:p>
        </w:tc>
        <w:tc>
          <w:tcPr>
            <w:tcW w:w="1670" w:type="dxa"/>
            <w:tcBorders>
              <w:top w:val="single" w:sz="8" w:space="0" w:color="000000"/>
              <w:left w:val="single" w:sz="8" w:space="0" w:color="000000"/>
              <w:bottom w:val="single" w:sz="8" w:space="0" w:color="000000"/>
              <w:right w:val="single" w:sz="8" w:space="0" w:color="000000"/>
            </w:tcBorders>
            <w:shd w:color="auto" w:fill="F1F1F1" w:val="clear"/>
          </w:tcPr>
          <w:p>
            <w:pPr>
              <w:pStyle w:val="Normal"/>
              <w:widowControl w:val="false"/>
              <w:pBdr/>
              <w:spacing w:before="133" w:after="0"/>
              <w:ind w:left="270" w:hanging="0"/>
              <w:rPr>
                <w:rFonts w:ascii="Calibri" w:hAnsi="Calibri" w:eastAsia="Calibri"/>
                <w:b/>
                <w:b/>
                <w:color w:val="000000"/>
              </w:rPr>
            </w:pPr>
            <w:r>
              <w:rPr>
                <w:rFonts w:eastAsia="Calibri"/>
                <w:b/>
                <w:color w:val="000000"/>
              </w:rPr>
              <w:t>Target 2023</w:t>
            </w:r>
          </w:p>
        </w:tc>
      </w:tr>
      <w:tr>
        <w:trPr>
          <w:trHeight w:val="652" w:hRule="atLeast"/>
        </w:trPr>
        <w:tc>
          <w:tcPr>
            <w:tcW w:w="22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 xml:space="preserve">Realizzazione: </w:t>
            </w:r>
            <w:r>
              <w:rPr>
                <w:rFonts w:eastAsia="Calibri"/>
                <w:color w:val="000000"/>
                <w:sz w:val="18"/>
                <w:szCs w:val="18"/>
              </w:rPr>
              <w:t>Realizzazione di applicativi e sistemi informativi</w:t>
            </w:r>
          </w:p>
        </w:tc>
        <w:tc>
          <w:tcPr>
            <w:tcW w:w="128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c>
          <w:tcPr>
            <w:tcW w:w="14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nr.</w:t>
            </w:r>
          </w:p>
          <w:p>
            <w:pPr>
              <w:pStyle w:val="Normal"/>
              <w:widowControl w:val="false"/>
              <w:pBdr/>
              <w:jc w:val="center"/>
              <w:rPr>
                <w:rFonts w:ascii="Calibri" w:hAnsi="Calibri" w:eastAsia="Calibri"/>
                <w:color w:val="000000"/>
              </w:rPr>
            </w:pPr>
            <w:r>
              <w:rPr>
                <w:rFonts w:eastAsia="Calibri"/>
                <w:color w:val="000000"/>
              </w:rPr>
              <w:t>1</w:t>
            </w:r>
          </w:p>
        </w:tc>
        <w:tc>
          <w:tcPr>
            <w:tcW w:w="19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0</w:t>
            </w:r>
          </w:p>
        </w:tc>
        <w:tc>
          <w:tcPr>
            <w:tcW w:w="1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c>
          <w:tcPr>
            <w:tcW w:w="16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_</w:t>
            </w:r>
          </w:p>
        </w:tc>
      </w:tr>
      <w:tr>
        <w:trPr>
          <w:trHeight w:val="652" w:hRule="atLeast"/>
        </w:trPr>
        <w:tc>
          <w:tcPr>
            <w:tcW w:w="2243" w:type="dxa"/>
            <w:tcBorders>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t xml:space="preserve">Risultato: Grado di </w:t>
            </w:r>
            <w:r>
              <w:rPr>
                <w:rFonts w:eastAsia="Calibri"/>
                <w:color w:val="000000"/>
                <w:sz w:val="18"/>
                <w:szCs w:val="18"/>
              </w:rPr>
              <w:t>utilizzo di Internet nelle famiglie</w:t>
            </w:r>
          </w:p>
        </w:tc>
        <w:tc>
          <w:tcPr>
            <w:tcW w:w="1286" w:type="dxa"/>
            <w:tcBorders>
              <w:left w:val="single" w:sz="8" w:space="0" w:color="000000"/>
              <w:bottom w:val="single" w:sz="8" w:space="0" w:color="000000"/>
              <w:right w:val="single" w:sz="8"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c>
          <w:tcPr>
            <w:tcW w:w="1438" w:type="dxa"/>
            <w:tcBorders>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w:t>
            </w:r>
          </w:p>
        </w:tc>
        <w:tc>
          <w:tcPr>
            <w:tcW w:w="1981" w:type="dxa"/>
            <w:tcBorders>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_</w:t>
            </w:r>
          </w:p>
        </w:tc>
        <w:tc>
          <w:tcPr>
            <w:tcW w:w="1514" w:type="dxa"/>
            <w:tcBorders>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c>
          <w:tcPr>
            <w:tcW w:w="1670" w:type="dxa"/>
            <w:tcBorders>
              <w:left w:val="single" w:sz="8" w:space="0" w:color="000000"/>
              <w:bottom w:val="single" w:sz="8" w:space="0" w:color="000000"/>
              <w:right w:val="single" w:sz="8"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_</w:t>
            </w:r>
          </w:p>
        </w:tc>
      </w:tr>
    </w:tbl>
    <w:p>
      <w:pPr>
        <w:pStyle w:val="Normal"/>
        <w:pBdr/>
        <w:ind w:left="115" w:hanging="0"/>
        <w:rPr>
          <w:rFonts w:ascii="Calibri" w:hAnsi="Calibri" w:eastAsia="Calibri"/>
          <w:color w:val="000000"/>
        </w:rPr>
      </w:pPr>
      <w:r>
        <w:rPr>
          <w:rFonts w:eastAsia="Calibri"/>
          <w:color w:val="000000"/>
        </w:rPr>
      </w:r>
      <w:bookmarkStart w:id="0" w:name="_heading=h.gjdgxs"/>
      <w:bookmarkStart w:id="1" w:name="_heading=h.gjdgxs"/>
      <w:bookmarkEnd w:id="1"/>
    </w:p>
    <w:p>
      <w:pPr>
        <w:pStyle w:val="Normal"/>
        <w:pBdr/>
        <w:ind w:left="115" w:hanging="0"/>
        <w:rPr>
          <w:rFonts w:ascii="Calibri" w:hAnsi="Calibri" w:eastAsia="Calibri"/>
          <w:color w:val="000000"/>
        </w:rPr>
      </w:pPr>
      <w:r>
        <w:rPr>
          <w:rFonts w:eastAsia="Calibri"/>
          <w:color w:val="000000"/>
        </w:rPr>
      </w:r>
    </w:p>
    <w:p>
      <w:pPr>
        <w:pStyle w:val="Normal"/>
        <w:pBdr/>
        <w:ind w:left="115" w:hanging="0"/>
        <w:rPr>
          <w:rFonts w:ascii="Calibri" w:hAnsi="Calibri" w:eastAsia="Calibri"/>
          <w:color w:val="000000"/>
        </w:rPr>
      </w:pPr>
      <w:r>
        <w:rPr/>
        <mc:AlternateContent>
          <mc:Choice Requires="wps">
            <w:drawing>
              <wp:inline distT="0" distB="0" distL="0" distR="0">
                <wp:extent cx="6291580" cy="426720"/>
                <wp:effectExtent l="0" t="0" r="0" b="0"/>
                <wp:docPr id="19" name="Forma8"/>
                <a:graphic xmlns:a="http://schemas.openxmlformats.org/drawingml/2006/main">
                  <a:graphicData uri="http://schemas.microsoft.com/office/word/2010/wordprocessingShape">
                    <wps:wsp>
                      <wps:cNvSpPr/>
                      <wps:spPr>
                        <a:xfrm>
                          <a:off x="0" y="0"/>
                          <a:ext cx="6291720" cy="426600"/>
                        </a:xfrm>
                        <a:prstGeom prst="rect">
                          <a:avLst/>
                        </a:prstGeom>
                        <a:solidFill>
                          <a:srgbClr val="f1f1f1"/>
                        </a:solidFill>
                        <a:ln w="9525">
                          <a:solidFill>
                            <a:srgbClr val="808080"/>
                          </a:solidFill>
                          <a:miter/>
                        </a:ln>
                      </wps:spPr>
                      <wps:style>
                        <a:lnRef idx="0"/>
                        <a:fillRef idx="0"/>
                        <a:effectRef idx="0"/>
                        <a:fontRef idx="minor"/>
                      </wps:style>
                      <wps:txbx>
                        <w:txbxContent>
                          <w:p>
                            <w:pPr>
                              <w:pStyle w:val="Contenutocornice"/>
                              <w:spacing w:before="16" w:after="0"/>
                              <w:ind w:left="2577" w:right="2576" w:firstLine="5154"/>
                              <w:jc w:val="center"/>
                              <w:rPr/>
                            </w:pPr>
                            <w:r>
                              <w:rPr>
                                <w:rFonts w:eastAsia="Calibri"/>
                                <w:color w:val="1F4D78"/>
                              </w:rPr>
                              <w:t>SSEZIONE VI</w:t>
                            </w:r>
                          </w:p>
                          <w:p>
                            <w:pPr>
                              <w:pStyle w:val="Contenutocornice"/>
                              <w:spacing w:before="24" w:after="0"/>
                              <w:ind w:left="2577" w:right="2577" w:firstLine="5154"/>
                              <w:jc w:val="center"/>
                              <w:rPr/>
                            </w:pPr>
                            <w:r>
                              <w:rPr>
                                <w:rFonts w:eastAsia="Calibri"/>
                                <w:color w:val="1F4D78"/>
                              </w:rPr>
                              <w:t>CAPACITA’ AMMINISTRATIVA E ORGANIZZATIVA</w:t>
                            </w:r>
                          </w:p>
                        </w:txbxContent>
                      </wps:txbx>
                      <wps:bodyPr lIns="0" rIns="0" tIns="0" bIns="0" anchor="t">
                        <a:noAutofit/>
                      </wps:bodyPr>
                    </wps:wsp>
                  </a:graphicData>
                </a:graphic>
              </wp:inline>
            </w:drawing>
          </mc:Choice>
          <mc:Fallback>
            <w:pict>
              <v:rect id="shape_0" ID="Forma8" path="m0,0l-2147483645,0l-2147483645,-2147483646l0,-2147483646xe" fillcolor="#f1f1f1" stroked="t" o:allowincell="f" style="position:absolute;margin-left:0pt;margin-top:-33.65pt;width:495.35pt;height:33.55pt;mso-wrap-style:square;v-text-anchor:top;mso-position-vertical:top">
                <v:fill o:detectmouseclick="t" type="solid" color2="#0e0e0e"/>
                <v:stroke color="gray" weight="9360" joinstyle="miter" endcap="flat"/>
                <v:textbox>
                  <w:txbxContent>
                    <w:p>
                      <w:pPr>
                        <w:pStyle w:val="Contenutocornice"/>
                        <w:spacing w:before="16" w:after="0"/>
                        <w:ind w:left="2577" w:right="2576" w:firstLine="5154"/>
                        <w:jc w:val="center"/>
                        <w:rPr/>
                      </w:pPr>
                      <w:r>
                        <w:rPr>
                          <w:rFonts w:eastAsia="Calibri"/>
                          <w:color w:val="1F4D78"/>
                        </w:rPr>
                        <w:t>SSEZIONE VI</w:t>
                      </w:r>
                    </w:p>
                    <w:p>
                      <w:pPr>
                        <w:pStyle w:val="Contenutocornice"/>
                        <w:spacing w:before="24" w:after="0"/>
                        <w:ind w:left="2577" w:right="2577" w:firstLine="5154"/>
                        <w:jc w:val="center"/>
                        <w:rPr/>
                      </w:pPr>
                      <w:r>
                        <w:rPr>
                          <w:rFonts w:eastAsia="Calibri"/>
                          <w:color w:val="1F4D78"/>
                        </w:rPr>
                        <w:t>CAPACITA’ AMMINISTRATIVA E ORGANIZZATIVA</w:t>
                      </w:r>
                    </w:p>
                  </w:txbxContent>
                </v:textbox>
                <w10:wrap type="square"/>
              </v:rect>
            </w:pict>
          </mc:Fallback>
        </mc:AlternateContent>
      </w:r>
    </w:p>
    <w:p>
      <w:pPr>
        <w:pStyle w:val="Normal"/>
        <w:pBdr/>
        <w:spacing w:before="11" w:after="0"/>
        <w:rPr>
          <w:rFonts w:ascii="Calibri" w:hAnsi="Calibri" w:eastAsia="Calibri"/>
          <w:i/>
          <w:i/>
          <w:color w:val="000000"/>
        </w:rPr>
      </w:pPr>
      <w:r>
        <w:rPr>
          <w:rFonts w:eastAsia="Calibri"/>
          <w:i/>
          <w:color w:val="000000"/>
        </w:rPr>
      </w:r>
    </w:p>
    <w:p>
      <w:pPr>
        <w:pStyle w:val="Normal"/>
        <w:pBdr/>
        <w:tabs>
          <w:tab w:val="clear" w:pos="720"/>
          <w:tab w:val="left" w:pos="594" w:leader="none"/>
        </w:tabs>
        <w:spacing w:before="56" w:after="23"/>
        <w:ind w:left="823" w:hanging="0"/>
        <w:jc w:val="both"/>
        <w:rPr>
          <w:rFonts w:ascii="Calibri" w:hAnsi="Calibri" w:eastAsia="Calibri"/>
          <w:i/>
          <w:i/>
          <w:color w:val="000000"/>
        </w:rPr>
      </w:pPr>
      <w:r>
        <w:rPr>
          <w:rFonts w:eastAsia="Calibri"/>
          <w:i/>
          <w:color w:val="1F4D78"/>
        </w:rPr>
        <w:t xml:space="preserve">11. Soggetti responsabili/dedicati all’attuazione dell’Operazione </w:t>
      </w:r>
    </w:p>
    <w:tbl>
      <w:tblPr>
        <w:tblStyle w:val="af8"/>
        <w:tblW w:w="9781" w:type="dxa"/>
        <w:jc w:val="left"/>
        <w:tblInd w:w="135" w:type="dxa"/>
        <w:tblLayout w:type="fixed"/>
        <w:tblCellMar>
          <w:top w:w="0" w:type="dxa"/>
          <w:left w:w="108" w:type="dxa"/>
          <w:bottom w:w="0" w:type="dxa"/>
          <w:right w:w="108" w:type="dxa"/>
        </w:tblCellMar>
        <w:tblLook w:firstRow="0" w:noVBand="0" w:lastRow="0" w:firstColumn="0" w:lastColumn="0" w:noHBand="0" w:val="0000"/>
      </w:tblPr>
      <w:tblGrid>
        <w:gridCol w:w="2443"/>
        <w:gridCol w:w="2448"/>
        <w:gridCol w:w="2441"/>
        <w:gridCol w:w="2448"/>
      </w:tblGrid>
      <w:tr>
        <w:trPr>
          <w:trHeight w:val="537" w:hRule="atLeast"/>
        </w:trPr>
        <w:tc>
          <w:tcPr>
            <w:tcW w:w="2443" w:type="dxa"/>
            <w:tcBorders>
              <w:top w:val="single" w:sz="4" w:space="0" w:color="000000"/>
              <w:left w:val="single" w:sz="4" w:space="0" w:color="000000"/>
              <w:bottom w:val="single" w:sz="4" w:space="0" w:color="000000"/>
              <w:right w:val="single" w:sz="4" w:space="0" w:color="000000"/>
            </w:tcBorders>
            <w:shd w:color="auto" w:fill="F1F1F1" w:val="clear"/>
          </w:tcPr>
          <w:p>
            <w:pPr>
              <w:pStyle w:val="Normal"/>
              <w:widowControl w:val="false"/>
              <w:pBdr/>
              <w:spacing w:lineRule="auto" w:line="264"/>
              <w:ind w:left="408" w:hanging="0"/>
              <w:rPr>
                <w:rFonts w:ascii="Calibri" w:hAnsi="Calibri" w:eastAsia="Calibri"/>
                <w:b/>
                <w:b/>
                <w:color w:val="000000"/>
              </w:rPr>
            </w:pPr>
            <w:r>
              <w:rPr>
                <w:rFonts w:eastAsia="Calibri"/>
                <w:b/>
                <w:color w:val="44536A"/>
              </w:rPr>
              <w:t>Nome e Cognome</w:t>
            </w:r>
          </w:p>
        </w:tc>
        <w:tc>
          <w:tcPr>
            <w:tcW w:w="2448" w:type="dxa"/>
            <w:tcBorders>
              <w:top w:val="single" w:sz="4" w:space="0" w:color="000000"/>
              <w:left w:val="single" w:sz="4" w:space="0" w:color="000000"/>
              <w:bottom w:val="single" w:sz="4" w:space="0" w:color="000000"/>
              <w:right w:val="single" w:sz="4" w:space="0" w:color="000000"/>
            </w:tcBorders>
            <w:shd w:color="auto" w:fill="F1F1F1" w:val="clear"/>
          </w:tcPr>
          <w:p>
            <w:pPr>
              <w:pStyle w:val="Normal"/>
              <w:widowControl w:val="false"/>
              <w:pBdr/>
              <w:spacing w:lineRule="auto" w:line="264"/>
              <w:ind w:left="237" w:right="231" w:hanging="0"/>
              <w:jc w:val="center"/>
              <w:rPr>
                <w:rFonts w:ascii="Calibri" w:hAnsi="Calibri" w:eastAsia="Calibri"/>
                <w:b/>
                <w:b/>
                <w:color w:val="000000"/>
              </w:rPr>
            </w:pPr>
            <w:r>
              <w:rPr>
                <w:rFonts w:eastAsia="Calibri"/>
                <w:b/>
                <w:color w:val="44536A"/>
              </w:rPr>
              <w:t>Ruolo all’interno del</w:t>
            </w:r>
          </w:p>
          <w:p>
            <w:pPr>
              <w:pStyle w:val="Normal"/>
              <w:widowControl w:val="false"/>
              <w:pBdr/>
              <w:spacing w:lineRule="auto" w:line="252"/>
              <w:ind w:left="239" w:right="231" w:hanging="0"/>
              <w:jc w:val="center"/>
              <w:rPr>
                <w:rFonts w:ascii="Calibri" w:hAnsi="Calibri" w:eastAsia="Calibri"/>
                <w:b/>
                <w:b/>
                <w:color w:val="000000"/>
              </w:rPr>
            </w:pPr>
            <w:r>
              <w:rPr>
                <w:rFonts w:eastAsia="Calibri"/>
                <w:b/>
                <w:color w:val="44536A"/>
              </w:rPr>
              <w:t>beneficiario</w:t>
            </w:r>
          </w:p>
        </w:tc>
        <w:tc>
          <w:tcPr>
            <w:tcW w:w="2441" w:type="dxa"/>
            <w:tcBorders>
              <w:top w:val="single" w:sz="4" w:space="0" w:color="000000"/>
              <w:left w:val="single" w:sz="4" w:space="0" w:color="000000"/>
              <w:bottom w:val="single" w:sz="4" w:space="0" w:color="000000"/>
              <w:right w:val="single" w:sz="4" w:space="0" w:color="000000"/>
            </w:tcBorders>
            <w:shd w:color="auto" w:fill="F1F1F1" w:val="clear"/>
          </w:tcPr>
          <w:p>
            <w:pPr>
              <w:pStyle w:val="Normal"/>
              <w:widowControl w:val="false"/>
              <w:pBdr/>
              <w:spacing w:lineRule="auto" w:line="264"/>
              <w:ind w:left="223" w:right="217" w:hanging="0"/>
              <w:jc w:val="center"/>
              <w:rPr>
                <w:rFonts w:ascii="Calibri" w:hAnsi="Calibri" w:eastAsia="Calibri"/>
                <w:b/>
                <w:b/>
                <w:color w:val="000000"/>
              </w:rPr>
            </w:pPr>
            <w:r>
              <w:rPr>
                <w:rFonts w:eastAsia="Calibri"/>
                <w:b/>
                <w:color w:val="44536A"/>
              </w:rPr>
              <w:t>Ruolo nell’attuazione</w:t>
            </w:r>
          </w:p>
          <w:p>
            <w:pPr>
              <w:pStyle w:val="Normal"/>
              <w:widowControl w:val="false"/>
              <w:pBdr/>
              <w:spacing w:lineRule="auto" w:line="252"/>
              <w:ind w:left="223" w:right="217" w:hanging="0"/>
              <w:jc w:val="center"/>
              <w:rPr>
                <w:rFonts w:ascii="Calibri" w:hAnsi="Calibri" w:eastAsia="Calibri"/>
                <w:b/>
                <w:b/>
                <w:color w:val="000000"/>
              </w:rPr>
            </w:pPr>
            <w:r>
              <w:rPr>
                <w:rFonts w:eastAsia="Calibri"/>
                <w:b/>
                <w:color w:val="44536A"/>
              </w:rPr>
              <w:t>dell’Operazione</w:t>
            </w:r>
          </w:p>
        </w:tc>
        <w:tc>
          <w:tcPr>
            <w:tcW w:w="2448" w:type="dxa"/>
            <w:tcBorders>
              <w:top w:val="single" w:sz="4" w:space="0" w:color="000000"/>
              <w:left w:val="single" w:sz="4" w:space="0" w:color="000000"/>
              <w:bottom w:val="single" w:sz="4" w:space="0" w:color="000000"/>
              <w:right w:val="single" w:sz="4" w:space="0" w:color="000000"/>
            </w:tcBorders>
            <w:shd w:color="auto" w:fill="F1F1F1" w:val="clear"/>
          </w:tcPr>
          <w:p>
            <w:pPr>
              <w:pStyle w:val="Normal"/>
              <w:widowControl w:val="false"/>
              <w:pBdr/>
              <w:spacing w:lineRule="auto" w:line="264"/>
              <w:ind w:left="239" w:right="231" w:hanging="0"/>
              <w:jc w:val="center"/>
              <w:rPr>
                <w:rFonts w:ascii="Calibri" w:hAnsi="Calibri" w:eastAsia="Calibri"/>
                <w:b/>
                <w:b/>
                <w:color w:val="000000"/>
              </w:rPr>
            </w:pPr>
            <w:r>
              <w:rPr>
                <w:rFonts w:eastAsia="Calibri"/>
                <w:b/>
                <w:color w:val="44536A"/>
              </w:rPr>
              <w:t>Esperienze/expertise</w:t>
            </w:r>
          </w:p>
          <w:p>
            <w:pPr>
              <w:pStyle w:val="Normal"/>
              <w:widowControl w:val="false"/>
              <w:pBdr/>
              <w:spacing w:lineRule="auto" w:line="252"/>
              <w:ind w:left="239" w:right="228" w:hanging="0"/>
              <w:jc w:val="center"/>
              <w:rPr>
                <w:rFonts w:ascii="Calibri" w:hAnsi="Calibri" w:eastAsia="Calibri"/>
                <w:b/>
                <w:b/>
                <w:color w:val="000000"/>
              </w:rPr>
            </w:pPr>
            <w:r>
              <w:rPr>
                <w:rFonts w:eastAsia="Calibri"/>
                <w:b/>
                <w:color w:val="44536A"/>
              </w:rPr>
              <w:t>precedenti</w:t>
            </w:r>
          </w:p>
        </w:tc>
      </w:tr>
      <w:tr>
        <w:trPr>
          <w:trHeight w:val="268" w:hRule="atLeast"/>
        </w:trPr>
        <w:tc>
          <w:tcPr>
            <w:tcW w:w="24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rPr>
                <w:rFonts w:ascii="Calibri" w:hAnsi="Calibri" w:eastAsia="Calibri"/>
                <w:color w:val="000000"/>
                <w:highlight w:val="yellow"/>
              </w:rPr>
            </w:pPr>
            <w:r>
              <w:rPr>
                <w:rFonts w:eastAsia="Calibri"/>
                <w:color w:val="000000"/>
              </w:rPr>
              <w:t>Agata Bella</w:t>
            </w:r>
          </w:p>
        </w:tc>
        <w:tc>
          <w:tcPr>
            <w:tcW w:w="24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Resp. di Servizio di 2^ livello</w:t>
            </w:r>
          </w:p>
        </w:tc>
        <w:tc>
          <w:tcPr>
            <w:tcW w:w="2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t>RUP</w:t>
            </w:r>
          </w:p>
        </w:tc>
        <w:tc>
          <w:tcPr>
            <w:tcW w:w="24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r>
      <w:tr>
        <w:trPr>
          <w:trHeight w:val="268" w:hRule="atLeast"/>
        </w:trPr>
        <w:tc>
          <w:tcPr>
            <w:tcW w:w="24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c>
          <w:tcPr>
            <w:tcW w:w="24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c>
          <w:tcPr>
            <w:tcW w:w="2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c>
          <w:tcPr>
            <w:tcW w:w="24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r>
      <w:tr>
        <w:trPr>
          <w:trHeight w:val="268" w:hRule="atLeast"/>
        </w:trPr>
        <w:tc>
          <w:tcPr>
            <w:tcW w:w="24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rPr>
                <w:rFonts w:ascii="Calibri" w:hAnsi="Calibri" w:eastAsia="Calibri"/>
                <w:color w:val="000000"/>
              </w:rPr>
            </w:pPr>
            <w:r>
              <w:rPr>
                <w:rFonts w:eastAsia="Calibri"/>
                <w:color w:val="000000"/>
              </w:rPr>
            </w:r>
          </w:p>
        </w:tc>
        <w:tc>
          <w:tcPr>
            <w:tcW w:w="24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c>
          <w:tcPr>
            <w:tcW w:w="2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c>
          <w:tcPr>
            <w:tcW w:w="24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jc w:val="center"/>
              <w:rPr>
                <w:rFonts w:ascii="Calibri" w:hAnsi="Calibri" w:eastAsia="Calibri"/>
                <w:color w:val="000000"/>
              </w:rPr>
            </w:pPr>
            <w:r>
              <w:rPr>
                <w:rFonts w:eastAsia="Calibri"/>
                <w:color w:val="000000"/>
              </w:rPr>
            </w:r>
          </w:p>
        </w:tc>
      </w:tr>
    </w:tbl>
    <w:p>
      <w:pPr>
        <w:pStyle w:val="Normal"/>
        <w:pBdr/>
        <w:spacing w:before="1" w:after="0"/>
        <w:rPr>
          <w:rFonts w:ascii="Calibri" w:hAnsi="Calibri" w:eastAsia="Calibri"/>
          <w:i/>
          <w:i/>
          <w:color w:val="000000"/>
        </w:rPr>
      </w:pPr>
      <w:r>
        <w:rPr>
          <w:rFonts w:eastAsia="Calibri"/>
          <w:i/>
          <w:color w:val="000000"/>
        </w:rPr>
      </w:r>
    </w:p>
    <w:p>
      <w:pPr>
        <w:pStyle w:val="Normal"/>
        <w:pBdr/>
        <w:spacing w:before="1" w:after="0"/>
        <w:rPr>
          <w:rFonts w:ascii="Calibri" w:hAnsi="Calibri" w:eastAsia="Calibri"/>
          <w:i/>
          <w:i/>
          <w:color w:val="000000"/>
        </w:rPr>
      </w:pPr>
      <w:r>
        <w:rPr>
          <w:rFonts w:eastAsia="Calibri"/>
          <w:i/>
          <w:color w:val="000000"/>
        </w:rPr>
      </w:r>
    </w:p>
    <w:p>
      <w:pPr>
        <w:pStyle w:val="Normal"/>
        <w:pBdr/>
        <w:tabs>
          <w:tab w:val="clear" w:pos="720"/>
          <w:tab w:val="left" w:pos="594" w:leader="none"/>
        </w:tabs>
        <w:spacing w:lineRule="auto" w:line="252" w:before="0" w:after="2"/>
        <w:ind w:left="824" w:right="327" w:hanging="0"/>
        <w:jc w:val="both"/>
        <w:rPr>
          <w:rFonts w:ascii="Calibri" w:hAnsi="Calibri" w:eastAsia="Calibri"/>
          <w:i/>
          <w:i/>
          <w:color w:val="000000"/>
        </w:rPr>
      </w:pPr>
      <w:r>
        <w:rPr>
          <w:rFonts w:eastAsia="Calibri"/>
          <w:i/>
          <w:color w:val="1F4D78"/>
        </w:rPr>
        <w:t xml:space="preserve">12. Descrizione dell’organizzazione e delle procedure adottate dal beneficiario per l’attuazione dell’Operazione </w:t>
      </w:r>
    </w:p>
    <w:p>
      <w:pPr>
        <w:pStyle w:val="Normal"/>
        <w:pBdr/>
        <w:ind w:left="119" w:hanging="0"/>
        <w:rPr>
          <w:rFonts w:ascii="Calibri" w:hAnsi="Calibri" w:eastAsia="Calibri"/>
          <w:color w:val="000000"/>
          <w:sz w:val="24"/>
          <w:szCs w:val="24"/>
        </w:rPr>
      </w:pPr>
      <w:r>
        <w:rPr/>
        <mc:AlternateContent>
          <mc:Choice Requires="wps">
            <w:drawing>
              <wp:anchor behindDoc="0" distT="0" distB="0" distL="0" distR="0" simplePos="0" locked="0" layoutInCell="0" allowOverlap="1" relativeHeight="22">
                <wp:simplePos x="0" y="0"/>
                <wp:positionH relativeFrom="column">
                  <wp:posOffset>76200</wp:posOffset>
                </wp:positionH>
                <wp:positionV relativeFrom="paragraph">
                  <wp:posOffset>635</wp:posOffset>
                </wp:positionV>
                <wp:extent cx="6335395" cy="4984115"/>
                <wp:effectExtent l="0" t="0" r="0" b="0"/>
                <wp:wrapNone/>
                <wp:docPr id="21" name="Rettangolo 41"/>
                <a:graphic xmlns:a="http://schemas.openxmlformats.org/drawingml/2006/main">
                  <a:graphicData uri="http://schemas.microsoft.com/office/word/2010/wordprocessingShape">
                    <wps:wsp>
                      <wps:cNvSpPr/>
                      <wps:spPr>
                        <a:xfrm>
                          <a:off x="0" y="0"/>
                          <a:ext cx="6335280" cy="4984200"/>
                        </a:xfrm>
                        <a:prstGeom prst="rect">
                          <a:avLst/>
                        </a:prstGeom>
                        <a:solidFill>
                          <a:srgbClr val="ffffff"/>
                        </a:solidFill>
                        <a:ln w="0">
                          <a:noFill/>
                        </a:ln>
                      </wps:spPr>
                      <wps:style>
                        <a:lnRef idx="0"/>
                        <a:fillRef idx="0"/>
                        <a:effectRef idx="0"/>
                        <a:fontRef idx="minor"/>
                      </wps:style>
                      <wps:txbx>
                        <w:txbxContent>
                          <w:p>
                            <w:pPr>
                              <w:pStyle w:val="Contenutocornice"/>
                              <w:pBdr/>
                              <w:jc w:val="both"/>
                              <w:rPr>
                                <w:rFonts w:ascii="Times New Roman" w:hAnsi="Times New Roman" w:eastAsia="Helvetica Neue" w:cs="Times New Roman"/>
                                <w:sz w:val="18"/>
                                <w:szCs w:val="18"/>
                              </w:rPr>
                            </w:pPr>
                            <w:r>
                              <w:rPr>
                                <w:rFonts w:eastAsia="Fira Mono" w:cs="Times New Roman" w:ascii="Times New Roman" w:hAnsi="Times New Roman"/>
                                <w:sz w:val="18"/>
                                <w:szCs w:val="18"/>
                              </w:rPr>
                              <w:t xml:space="preserve">Lo scopo del presente progetto è quindi quello di realizzare una piattaforma istituzionale dell’Ente, che sia in linea con la visione della “Strategia Nazionale per la Crescita Digitale” che vede tali piattaforme quali il luogo privilegiato per l’erogazione dei servizi online, tesi a incrementare in modo sostanziale l’interazione digitale tra Cittadino/Impresa </w:t>
                            </w:r>
                            <w:r>
                              <w:rPr>
                                <w:rFonts w:eastAsia="Fira Mono" w:cs="Cambria Math" w:ascii="Cambria Math" w:hAnsi="Cambria Math"/>
                                <w:sz w:val="18"/>
                                <w:szCs w:val="18"/>
                              </w:rPr>
                              <w:t>⬄</w:t>
                            </w:r>
                            <w:r>
                              <w:rPr>
                                <w:rFonts w:eastAsia="Fira Mono" w:cs="Times New Roman" w:ascii="Times New Roman" w:hAnsi="Times New Roman"/>
                                <w:sz w:val="18"/>
                                <w:szCs w:val="18"/>
                              </w:rPr>
                              <w:t xml:space="preserve"> Pubblica Amministrazione.</w:t>
                            </w:r>
                          </w:p>
                          <w:p>
                            <w:pPr>
                              <w:pStyle w:val="Contenutocornice"/>
                              <w:pBdr/>
                              <w:ind w:left="4" w:right="72" w:firstLine="16"/>
                              <w:jc w:val="both"/>
                              <w:rPr>
                                <w:rFonts w:ascii="Times New Roman" w:hAnsi="Times New Roman" w:eastAsia="Helvetica Neue" w:cs="Times New Roman"/>
                                <w:sz w:val="18"/>
                                <w:szCs w:val="18"/>
                              </w:rPr>
                            </w:pPr>
                            <w:r>
                              <w:rPr>
                                <w:rFonts w:eastAsia="Helvetica Neue" w:cs="Times New Roman" w:ascii="Times New Roman" w:hAnsi="Times New Roman"/>
                                <w:color w:val="000000"/>
                                <w:sz w:val="18"/>
                                <w:szCs w:val="18"/>
                              </w:rPr>
                              <w:t>La realizzazione di un</w:t>
                            </w:r>
                            <w:r>
                              <w:rPr>
                                <w:rFonts w:eastAsia="Helvetica Neue" w:cs="Times New Roman" w:ascii="Times New Roman" w:hAnsi="Times New Roman"/>
                                <w:sz w:val="18"/>
                                <w:szCs w:val="18"/>
                              </w:rPr>
                              <w:t>a Piattaforma Informatica, i</w:t>
                            </w:r>
                            <w:r>
                              <w:rPr>
                                <w:rFonts w:eastAsia="Helvetica Neue" w:cs="Times New Roman" w:ascii="Times New Roman" w:hAnsi="Times New Roman"/>
                                <w:color w:val="000000"/>
                                <w:sz w:val="18"/>
                                <w:szCs w:val="18"/>
                              </w:rPr>
                              <w:t>n grado di erogare una serie di servizi online che favoriscano l’interazione digitale</w:t>
                            </w:r>
                            <w:r>
                              <w:rPr>
                                <w:rFonts w:eastAsia="Helvetica Neue" w:cs="Times New Roman" w:ascii="Times New Roman" w:hAnsi="Times New Roman"/>
                                <w:sz w:val="18"/>
                                <w:szCs w:val="18"/>
                              </w:rPr>
                              <w:t xml:space="preserve">, che </w:t>
                            </w:r>
                            <w:r>
                              <w:rPr>
                                <w:rFonts w:eastAsia="Helvetica Neue" w:cs="Times New Roman" w:ascii="Times New Roman" w:hAnsi="Times New Roman"/>
                                <w:color w:val="000000"/>
                                <w:sz w:val="18"/>
                                <w:szCs w:val="18"/>
                              </w:rPr>
                              <w:t xml:space="preserve">dovrà essere compatibile e ottimizzata per funzionare perfettamente sui dispositivi mobili  più diffusi a prescindere da fattore di forma (es. smartphone, notes, tablet, etc) e su tutte le piattaforme </w:t>
                            </w:r>
                            <w:r>
                              <w:rPr>
                                <w:rFonts w:eastAsia="Helvetica Neue" w:cs="Times New Roman" w:ascii="Times New Roman" w:hAnsi="Times New Roman"/>
                                <w:sz w:val="18"/>
                                <w:szCs w:val="18"/>
                              </w:rPr>
                              <w:t>mobile (Android, iOS, etc.).</w:t>
                            </w:r>
                          </w:p>
                          <w:p>
                            <w:pPr>
                              <w:pStyle w:val="Contenutocornice"/>
                              <w:pBdr/>
                              <w:ind w:right="81" w:hanging="0"/>
                              <w:jc w:val="both"/>
                              <w:rPr>
                                <w:rFonts w:ascii="Times New Roman" w:hAnsi="Times New Roman" w:eastAsia="Helvetica Neue" w:cs="Times New Roman"/>
                                <w:sz w:val="18"/>
                                <w:szCs w:val="18"/>
                              </w:rPr>
                            </w:pPr>
                            <w:r>
                              <w:rPr>
                                <w:rFonts w:eastAsia="Helvetica Neue" w:cs="Times New Roman" w:ascii="Times New Roman" w:hAnsi="Times New Roman"/>
                                <w:b/>
                                <w:sz w:val="18"/>
                                <w:szCs w:val="18"/>
                              </w:rPr>
                              <w:t>ESkills3</w:t>
                            </w:r>
                            <w:r>
                              <w:rPr>
                                <w:rFonts w:eastAsia="Helvetica Neue" w:cs="Times New Roman" w:ascii="Times New Roman" w:hAnsi="Times New Roman"/>
                                <w:sz w:val="18"/>
                                <w:szCs w:val="18"/>
                              </w:rPr>
                              <w:t xml:space="preserve"> sarà una piattaforma web istituzionale del comune di Tremestieri, dove rientreranno azioni volte alla collaborazione e la partecipazione civica in rete dei cittadini (azioni di open government ed e-partecipation), in stretto raccordo con le azioni del FSE. </w:t>
                            </w:r>
                          </w:p>
                          <w:p>
                            <w:pPr>
                              <w:pStyle w:val="Contenutocornice"/>
                              <w:pBdr/>
                              <w:ind w:right="81" w:hanging="0"/>
                              <w:jc w:val="both"/>
                              <w:rPr>
                                <w:rFonts w:ascii="Times New Roman" w:hAnsi="Times New Roman" w:eastAsia="Helvetica Neue" w:cs="Times New Roman"/>
                                <w:sz w:val="18"/>
                                <w:szCs w:val="18"/>
                              </w:rPr>
                            </w:pPr>
                            <w:r>
                              <w:rPr>
                                <w:rFonts w:eastAsia="Helvetica Neue" w:cs="Times New Roman" w:ascii="Times New Roman" w:hAnsi="Times New Roman"/>
                                <w:sz w:val="18"/>
                                <w:szCs w:val="18"/>
                              </w:rPr>
                              <w:t>All’avvio del procedimento il gruppo di lavoro da individuarsi  procederà all’attuazione nel rispetto delle operazioni e della tempistica prevista dal cronoprogramma.</w:t>
                            </w:r>
                          </w:p>
                          <w:p>
                            <w:pPr>
                              <w:pStyle w:val="Contenutocornice"/>
                              <w:pBdr/>
                              <w:ind w:left="4" w:right="72" w:firstLine="16"/>
                              <w:jc w:val="both"/>
                              <w:rPr>
                                <w:rFonts w:ascii="Times New Roman" w:hAnsi="Times New Roman" w:eastAsia="Helvetica Neue" w:cs="Times New Roman"/>
                                <w:sz w:val="24"/>
                                <w:szCs w:val="24"/>
                              </w:rPr>
                            </w:pPr>
                            <w:r>
                              <w:rPr>
                                <w:rFonts w:eastAsia="Helvetica Neue" w:cs="Times New Roman" w:ascii="Times New Roman" w:hAnsi="Times New Roman"/>
                                <w:sz w:val="24"/>
                                <w:szCs w:val="24"/>
                              </w:rPr>
                            </w:r>
                          </w:p>
                          <w:p>
                            <w:pPr>
                              <w:pStyle w:val="Contenutocornice"/>
                              <w:pBdr/>
                              <w:ind w:left="4" w:right="72" w:firstLine="16"/>
                              <w:jc w:val="both"/>
                              <w:rPr>
                                <w:rFonts w:ascii="Times New Roman" w:hAnsi="Times New Roman" w:eastAsia="Helvetica Neue" w:cs="Times New Roman"/>
                                <w:sz w:val="24"/>
                                <w:szCs w:val="24"/>
                              </w:rPr>
                            </w:pPr>
                            <w:r>
                              <w:rPr>
                                <w:rFonts w:eastAsia="Helvetica Neue" w:cs="Times New Roman" w:ascii="Times New Roman" w:hAnsi="Times New Roman"/>
                                <w:sz w:val="24"/>
                                <w:szCs w:val="24"/>
                              </w:rPr>
                            </w:r>
                          </w:p>
                          <w:p>
                            <w:pPr>
                              <w:pStyle w:val="Contenutocornice"/>
                              <w:pBdr/>
                              <w:ind w:left="4" w:right="72" w:firstLine="16"/>
                              <w:jc w:val="both"/>
                              <w:rPr>
                                <w:rFonts w:ascii="Times New Roman" w:hAnsi="Times New Roman" w:eastAsia="Helvetica Neue" w:cs="Times New Roman"/>
                                <w:sz w:val="24"/>
                                <w:szCs w:val="24"/>
                              </w:rPr>
                            </w:pPr>
                            <w:r>
                              <w:rPr>
                                <w:rFonts w:eastAsia="Helvetica Neue" w:cs="Times New Roman" w:ascii="Times New Roman" w:hAnsi="Times New Roman"/>
                                <w:sz w:val="24"/>
                                <w:szCs w:val="24"/>
                              </w:rPr>
                            </w:r>
                          </w:p>
                          <w:p>
                            <w:pPr>
                              <w:pStyle w:val="Contenutocornice"/>
                              <w:jc w:val="both"/>
                              <w:rPr/>
                            </w:pPr>
                            <w:r>
                              <w:rPr/>
                            </w:r>
                          </w:p>
                        </w:txbxContent>
                      </wps:txbx>
                      <wps:bodyPr anchor="t">
                        <a:noAutofit/>
                      </wps:bodyPr>
                    </wps:wsp>
                  </a:graphicData>
                </a:graphic>
              </wp:anchor>
            </w:drawing>
          </mc:Choice>
          <mc:Fallback>
            <w:pict>
              <v:rect id="shape_0" ID="Rettangolo 41" path="m0,0l-2147483645,0l-2147483645,-2147483646l0,-2147483646xe" fillcolor="white" stroked="f" o:allowincell="f" style="position:absolute;margin-left:6pt;margin-top:0pt;width:498.8pt;height:392.4pt;mso-wrap-style:square;v-text-anchor:top">
                <v:fill o:detectmouseclick="t" type="solid" color2="black"/>
                <v:stroke color="#3465a4" joinstyle="round" endcap="flat"/>
                <v:textbox>
                  <w:txbxContent>
                    <w:p>
                      <w:pPr>
                        <w:pStyle w:val="Contenutocornice"/>
                        <w:pBdr/>
                        <w:jc w:val="both"/>
                        <w:rPr>
                          <w:rFonts w:ascii="Times New Roman" w:hAnsi="Times New Roman" w:eastAsia="Helvetica Neue" w:cs="Times New Roman"/>
                          <w:sz w:val="18"/>
                          <w:szCs w:val="18"/>
                        </w:rPr>
                      </w:pPr>
                      <w:r>
                        <w:rPr>
                          <w:rFonts w:eastAsia="Fira Mono" w:cs="Times New Roman" w:ascii="Times New Roman" w:hAnsi="Times New Roman"/>
                          <w:sz w:val="18"/>
                          <w:szCs w:val="18"/>
                        </w:rPr>
                        <w:t xml:space="preserve">Lo scopo del presente progetto è quindi quello di realizzare una piattaforma istituzionale dell’Ente, che sia in linea con la visione della “Strategia Nazionale per la Crescita Digitale” che vede tali piattaforme quali il luogo privilegiato per l’erogazione dei servizi online, tesi a incrementare in modo sostanziale l’interazione digitale tra Cittadino/Impresa </w:t>
                      </w:r>
                      <w:r>
                        <w:rPr>
                          <w:rFonts w:eastAsia="Fira Mono" w:cs="Cambria Math" w:ascii="Cambria Math" w:hAnsi="Cambria Math"/>
                          <w:sz w:val="18"/>
                          <w:szCs w:val="18"/>
                        </w:rPr>
                        <w:t>⬄</w:t>
                      </w:r>
                      <w:r>
                        <w:rPr>
                          <w:rFonts w:eastAsia="Fira Mono" w:cs="Times New Roman" w:ascii="Times New Roman" w:hAnsi="Times New Roman"/>
                          <w:sz w:val="18"/>
                          <w:szCs w:val="18"/>
                        </w:rPr>
                        <w:t xml:space="preserve"> Pubblica Amministrazione.</w:t>
                      </w:r>
                    </w:p>
                    <w:p>
                      <w:pPr>
                        <w:pStyle w:val="Contenutocornice"/>
                        <w:pBdr/>
                        <w:ind w:left="4" w:right="72" w:firstLine="16"/>
                        <w:jc w:val="both"/>
                        <w:rPr>
                          <w:rFonts w:ascii="Times New Roman" w:hAnsi="Times New Roman" w:eastAsia="Helvetica Neue" w:cs="Times New Roman"/>
                          <w:sz w:val="18"/>
                          <w:szCs w:val="18"/>
                        </w:rPr>
                      </w:pPr>
                      <w:r>
                        <w:rPr>
                          <w:rFonts w:eastAsia="Helvetica Neue" w:cs="Times New Roman" w:ascii="Times New Roman" w:hAnsi="Times New Roman"/>
                          <w:color w:val="000000"/>
                          <w:sz w:val="18"/>
                          <w:szCs w:val="18"/>
                        </w:rPr>
                        <w:t>La realizzazione di un</w:t>
                      </w:r>
                      <w:r>
                        <w:rPr>
                          <w:rFonts w:eastAsia="Helvetica Neue" w:cs="Times New Roman" w:ascii="Times New Roman" w:hAnsi="Times New Roman"/>
                          <w:sz w:val="18"/>
                          <w:szCs w:val="18"/>
                        </w:rPr>
                        <w:t>a Piattaforma Informatica, i</w:t>
                      </w:r>
                      <w:r>
                        <w:rPr>
                          <w:rFonts w:eastAsia="Helvetica Neue" w:cs="Times New Roman" w:ascii="Times New Roman" w:hAnsi="Times New Roman"/>
                          <w:color w:val="000000"/>
                          <w:sz w:val="18"/>
                          <w:szCs w:val="18"/>
                        </w:rPr>
                        <w:t>n grado di erogare una serie di servizi online che favoriscano l’interazione digitale</w:t>
                      </w:r>
                      <w:r>
                        <w:rPr>
                          <w:rFonts w:eastAsia="Helvetica Neue" w:cs="Times New Roman" w:ascii="Times New Roman" w:hAnsi="Times New Roman"/>
                          <w:sz w:val="18"/>
                          <w:szCs w:val="18"/>
                        </w:rPr>
                        <w:t xml:space="preserve">, che </w:t>
                      </w:r>
                      <w:r>
                        <w:rPr>
                          <w:rFonts w:eastAsia="Helvetica Neue" w:cs="Times New Roman" w:ascii="Times New Roman" w:hAnsi="Times New Roman"/>
                          <w:color w:val="000000"/>
                          <w:sz w:val="18"/>
                          <w:szCs w:val="18"/>
                        </w:rPr>
                        <w:t xml:space="preserve">dovrà essere compatibile e ottimizzata per funzionare perfettamente sui dispositivi mobili  più diffusi a prescindere da fattore di forma (es. smartphone, notes, tablet, etc) e su tutte le piattaforme </w:t>
                      </w:r>
                      <w:r>
                        <w:rPr>
                          <w:rFonts w:eastAsia="Helvetica Neue" w:cs="Times New Roman" w:ascii="Times New Roman" w:hAnsi="Times New Roman"/>
                          <w:sz w:val="18"/>
                          <w:szCs w:val="18"/>
                        </w:rPr>
                        <w:t>mobile (Android, iOS, etc.).</w:t>
                      </w:r>
                    </w:p>
                    <w:p>
                      <w:pPr>
                        <w:pStyle w:val="Contenutocornice"/>
                        <w:pBdr/>
                        <w:ind w:right="81" w:hanging="0"/>
                        <w:jc w:val="both"/>
                        <w:rPr>
                          <w:rFonts w:ascii="Times New Roman" w:hAnsi="Times New Roman" w:eastAsia="Helvetica Neue" w:cs="Times New Roman"/>
                          <w:sz w:val="18"/>
                          <w:szCs w:val="18"/>
                        </w:rPr>
                      </w:pPr>
                      <w:r>
                        <w:rPr>
                          <w:rFonts w:eastAsia="Helvetica Neue" w:cs="Times New Roman" w:ascii="Times New Roman" w:hAnsi="Times New Roman"/>
                          <w:b/>
                          <w:sz w:val="18"/>
                          <w:szCs w:val="18"/>
                        </w:rPr>
                        <w:t>ESkills3</w:t>
                      </w:r>
                      <w:r>
                        <w:rPr>
                          <w:rFonts w:eastAsia="Helvetica Neue" w:cs="Times New Roman" w:ascii="Times New Roman" w:hAnsi="Times New Roman"/>
                          <w:sz w:val="18"/>
                          <w:szCs w:val="18"/>
                        </w:rPr>
                        <w:t xml:space="preserve"> sarà una piattaforma web istituzionale del comune di Tremestieri, dove rientreranno azioni volte alla collaborazione e la partecipazione civica in rete dei cittadini (azioni di open government ed e-partecipation), in stretto raccordo con le azioni del FSE. </w:t>
                      </w:r>
                    </w:p>
                    <w:p>
                      <w:pPr>
                        <w:pStyle w:val="Contenutocornice"/>
                        <w:pBdr/>
                        <w:ind w:right="81" w:hanging="0"/>
                        <w:jc w:val="both"/>
                        <w:rPr>
                          <w:rFonts w:ascii="Times New Roman" w:hAnsi="Times New Roman" w:eastAsia="Helvetica Neue" w:cs="Times New Roman"/>
                          <w:sz w:val="18"/>
                          <w:szCs w:val="18"/>
                        </w:rPr>
                      </w:pPr>
                      <w:r>
                        <w:rPr>
                          <w:rFonts w:eastAsia="Helvetica Neue" w:cs="Times New Roman" w:ascii="Times New Roman" w:hAnsi="Times New Roman"/>
                          <w:sz w:val="18"/>
                          <w:szCs w:val="18"/>
                        </w:rPr>
                        <w:t>All’avvio del procedimento il gruppo di lavoro da individuarsi  procederà all’attuazione nel rispetto delle operazioni e della tempistica prevista dal cronoprogramma.</w:t>
                      </w:r>
                    </w:p>
                    <w:p>
                      <w:pPr>
                        <w:pStyle w:val="Contenutocornice"/>
                        <w:pBdr/>
                        <w:ind w:left="4" w:right="72" w:firstLine="16"/>
                        <w:jc w:val="both"/>
                        <w:rPr>
                          <w:rFonts w:ascii="Times New Roman" w:hAnsi="Times New Roman" w:eastAsia="Helvetica Neue" w:cs="Times New Roman"/>
                          <w:sz w:val="24"/>
                          <w:szCs w:val="24"/>
                        </w:rPr>
                      </w:pPr>
                      <w:r>
                        <w:rPr>
                          <w:rFonts w:eastAsia="Helvetica Neue" w:cs="Times New Roman" w:ascii="Times New Roman" w:hAnsi="Times New Roman"/>
                          <w:sz w:val="24"/>
                          <w:szCs w:val="24"/>
                        </w:rPr>
                      </w:r>
                    </w:p>
                    <w:p>
                      <w:pPr>
                        <w:pStyle w:val="Contenutocornice"/>
                        <w:pBdr/>
                        <w:ind w:left="4" w:right="72" w:firstLine="16"/>
                        <w:jc w:val="both"/>
                        <w:rPr>
                          <w:rFonts w:ascii="Times New Roman" w:hAnsi="Times New Roman" w:eastAsia="Helvetica Neue" w:cs="Times New Roman"/>
                          <w:sz w:val="24"/>
                          <w:szCs w:val="24"/>
                        </w:rPr>
                      </w:pPr>
                      <w:r>
                        <w:rPr>
                          <w:rFonts w:eastAsia="Helvetica Neue" w:cs="Times New Roman" w:ascii="Times New Roman" w:hAnsi="Times New Roman"/>
                          <w:sz w:val="24"/>
                          <w:szCs w:val="24"/>
                        </w:rPr>
                      </w:r>
                    </w:p>
                    <w:p>
                      <w:pPr>
                        <w:pStyle w:val="Contenutocornice"/>
                        <w:pBdr/>
                        <w:ind w:left="4" w:right="72" w:firstLine="16"/>
                        <w:jc w:val="both"/>
                        <w:rPr>
                          <w:rFonts w:ascii="Times New Roman" w:hAnsi="Times New Roman" w:eastAsia="Helvetica Neue" w:cs="Times New Roman"/>
                          <w:sz w:val="24"/>
                          <w:szCs w:val="24"/>
                        </w:rPr>
                      </w:pPr>
                      <w:r>
                        <w:rPr>
                          <w:rFonts w:eastAsia="Helvetica Neue" w:cs="Times New Roman" w:ascii="Times New Roman" w:hAnsi="Times New Roman"/>
                          <w:sz w:val="24"/>
                          <w:szCs w:val="24"/>
                        </w:rPr>
                      </w:r>
                    </w:p>
                    <w:p>
                      <w:pPr>
                        <w:pStyle w:val="Contenutocornice"/>
                        <w:jc w:val="both"/>
                        <w:rPr/>
                      </w:pPr>
                      <w:r>
                        <w:rPr/>
                      </w:r>
                    </w:p>
                  </w:txbxContent>
                </v:textbox>
                <w10:wrap type="none"/>
              </v:rect>
            </w:pict>
          </mc:Fallback>
        </mc:AlternateContent>
      </w:r>
    </w:p>
    <w:sectPr>
      <w:headerReference w:type="default" r:id="rId7"/>
      <w:footerReference w:type="default" r:id="rId8"/>
      <w:type w:val="nextPage"/>
      <w:pgSz w:w="11906" w:h="16838"/>
      <w:pgMar w:left="900" w:right="760" w:gutter="0" w:header="0" w:top="1360" w:footer="691" w:bottom="8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Liberation Sans">
    <w:altName w:val="Arial"/>
    <w:charset w:val="01"/>
    <w:family w:val="roman"/>
    <w:pitch w:val="default"/>
  </w:font>
  <w:font w:name="Cambria">
    <w:charset w:val="01"/>
    <w:family w:val="roman"/>
    <w:pitch w:val="default"/>
  </w:font>
  <w:font w:name="Georgia">
    <w:charset w:val="01"/>
    <w:family w:val="roman"/>
    <w:pitch w:val="default"/>
  </w:font>
  <w:font w:name="Arial">
    <w:charset w:val="01"/>
    <w:family w:val="roman"/>
    <w:pitch w:val="default"/>
  </w:font>
  <w:font w:name="Cambria Math">
    <w:charset w:val="01"/>
    <w:family w:val="roman"/>
    <w:pitch w:val="default"/>
  </w:font>
  <w:font w:name="OpenSymbol">
    <w:altName w:val="Arial Unicode MS"/>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819" w:leader="none"/>
        <w:tab w:val="right" w:pos="9638" w:leader="none"/>
      </w:tabs>
      <w:jc w:val="right"/>
      <w:rPr>
        <w:rFonts w:ascii="Calibri" w:hAnsi="Calibri" w:eastAsia="Calibri"/>
        <w:color w:val="000000"/>
      </w:rPr>
    </w:pPr>
    <w:r>
      <w:rPr>
        <w:rFonts w:eastAsia="Calibri"/>
        <w:color w:val="000000"/>
      </w:rPr>
      <w:fldChar w:fldCharType="begin"/>
    </w:r>
    <w:r>
      <w:rPr>
        <w:rFonts w:eastAsia="Calibri"/>
        <w:color w:val="000000"/>
      </w:rPr>
      <w:instrText xml:space="preserve"> PAGE </w:instrText>
    </w:r>
    <w:r>
      <w:rPr>
        <w:rFonts w:eastAsia="Calibri"/>
        <w:color w:val="000000"/>
      </w:rPr>
      <w:fldChar w:fldCharType="separate"/>
    </w:r>
    <w:r>
      <w:rPr>
        <w:rFonts w:eastAsia="Calibri"/>
        <w:color w:val="000000"/>
      </w:rPr>
      <w:t>1</w:t>
    </w:r>
    <w:r>
      <w:rPr>
        <w:rFonts w:eastAsia="Calibri"/>
        <w:color w:val="000000"/>
      </w:rPr>
      <w:fldChar w:fldCharType="end"/>
    </w:r>
  </w:p>
  <w:p>
    <w:pPr>
      <w:pStyle w:val="Normal"/>
      <w:pBdr/>
      <w:rPr>
        <w:rFonts w:ascii="Calibri" w:hAnsi="Calibri" w:eastAsia="Calibri"/>
        <w:color w:val="000000"/>
        <w:sz w:val="2"/>
        <w:szCs w:val="2"/>
      </w:rPr>
    </w:pPr>
    <w:r>
      <w:rPr>
        <w:rFonts w:eastAsia="Calibri"/>
        <w:color w:val="000000"/>
        <w:sz w:val="2"/>
        <w:szCs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rPr>
        <w:rFonts w:ascii="Calibri" w:hAnsi="Calibri" w:eastAsia="Calibri"/>
        <w:color w:val="000000"/>
        <w:sz w:val="2"/>
        <w:szCs w:val="2"/>
      </w:rPr>
    </w:pPr>
    <w:r>
      <w:rPr>
        <w:rFonts w:eastAsia="Calibri"/>
        <w:color w:val="000000"/>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819" w:leader="none"/>
        <w:tab w:val="right" w:pos="9638" w:leader="none"/>
      </w:tabs>
      <w:rPr>
        <w:rFonts w:ascii="Calibri" w:hAnsi="Calibri" w:eastAsia="Calibri"/>
        <w:color w:val="000000"/>
      </w:rPr>
    </w:pPr>
    <w:r>
      <w:rPr>
        <w:rFonts w:eastAsia="Calibri"/>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93" w:hanging="361"/>
      </w:pPr>
      <w:rPr>
        <w:sz w:val="21"/>
        <w:szCs w:val="21"/>
      </w:rPr>
    </w:lvl>
    <w:lvl w:ilvl="1">
      <w:start w:val="1"/>
      <w:numFmt w:val="bullet"/>
      <w:lvlText w:val="-"/>
      <w:lvlJc w:val="left"/>
      <w:pPr>
        <w:tabs>
          <w:tab w:val="num" w:pos="0"/>
        </w:tabs>
        <w:ind w:left="953" w:hanging="360"/>
      </w:pPr>
      <w:rPr>
        <w:rFonts w:ascii="OpenSymbol" w:hAnsi="OpenSymbol" w:cs="OpenSymbol" w:hint="default"/>
        <w:sz w:val="21"/>
        <w:szCs w:val="21"/>
      </w:rPr>
    </w:lvl>
    <w:lvl w:ilvl="2">
      <w:start w:val="1"/>
      <w:numFmt w:val="bullet"/>
      <w:lvlText w:val="l"/>
      <w:lvlJc w:val="left"/>
      <w:pPr>
        <w:tabs>
          <w:tab w:val="num" w:pos="0"/>
        </w:tabs>
        <w:ind w:left="1991" w:hanging="360"/>
      </w:pPr>
      <w:rPr>
        <w:rFonts w:ascii="Wingdings" w:hAnsi="Wingdings" w:cs="Wingdings" w:hint="default"/>
      </w:rPr>
    </w:lvl>
    <w:lvl w:ilvl="3">
      <w:start w:val="1"/>
      <w:numFmt w:val="bullet"/>
      <w:lvlText w:val="l"/>
      <w:lvlJc w:val="left"/>
      <w:pPr>
        <w:tabs>
          <w:tab w:val="num" w:pos="0"/>
        </w:tabs>
        <w:ind w:left="3023" w:hanging="360"/>
      </w:pPr>
      <w:rPr>
        <w:rFonts w:ascii="Wingdings" w:hAnsi="Wingdings" w:cs="Wingdings" w:hint="default"/>
      </w:rPr>
    </w:lvl>
    <w:lvl w:ilvl="4">
      <w:start w:val="1"/>
      <w:numFmt w:val="bullet"/>
      <w:lvlText w:val="l"/>
      <w:lvlJc w:val="left"/>
      <w:pPr>
        <w:tabs>
          <w:tab w:val="num" w:pos="0"/>
        </w:tabs>
        <w:ind w:left="4055" w:hanging="360"/>
      </w:pPr>
      <w:rPr>
        <w:rFonts w:ascii="Wingdings" w:hAnsi="Wingdings" w:cs="Wingdings" w:hint="default"/>
      </w:rPr>
    </w:lvl>
    <w:lvl w:ilvl="5">
      <w:start w:val="1"/>
      <w:numFmt w:val="bullet"/>
      <w:lvlText w:val="l"/>
      <w:lvlJc w:val="left"/>
      <w:pPr>
        <w:tabs>
          <w:tab w:val="num" w:pos="0"/>
        </w:tabs>
        <w:ind w:left="5087" w:hanging="360"/>
      </w:pPr>
      <w:rPr>
        <w:rFonts w:ascii="Wingdings" w:hAnsi="Wingdings" w:cs="Wingdings" w:hint="default"/>
      </w:rPr>
    </w:lvl>
    <w:lvl w:ilvl="6">
      <w:start w:val="1"/>
      <w:numFmt w:val="bullet"/>
      <w:lvlText w:val="l"/>
      <w:lvlJc w:val="left"/>
      <w:pPr>
        <w:tabs>
          <w:tab w:val="num" w:pos="0"/>
        </w:tabs>
        <w:ind w:left="6119" w:hanging="360"/>
      </w:pPr>
      <w:rPr>
        <w:rFonts w:ascii="Wingdings" w:hAnsi="Wingdings" w:cs="Wingdings" w:hint="default"/>
      </w:rPr>
    </w:lvl>
    <w:lvl w:ilvl="7">
      <w:start w:val="1"/>
      <w:numFmt w:val="bullet"/>
      <w:lvlText w:val="l"/>
      <w:lvlJc w:val="left"/>
      <w:pPr>
        <w:tabs>
          <w:tab w:val="num" w:pos="0"/>
        </w:tabs>
        <w:ind w:left="7150" w:hanging="360"/>
      </w:pPr>
      <w:rPr>
        <w:rFonts w:ascii="Wingdings" w:hAnsi="Wingdings" w:cs="Wingdings" w:hint="default"/>
      </w:rPr>
    </w:lvl>
    <w:lvl w:ilvl="8">
      <w:start w:val="1"/>
      <w:numFmt w:val="bullet"/>
      <w:lvlText w:val="l"/>
      <w:lvlJc w:val="left"/>
      <w:pPr>
        <w:tabs>
          <w:tab w:val="num" w:pos="0"/>
        </w:tabs>
        <w:ind w:left="8182" w:hanging="360"/>
      </w:pPr>
      <w:rPr>
        <w:rFonts w:ascii="Wingdings" w:hAnsi="Wingdings" w:cs="Wingdings" w:hint="default"/>
      </w:rPr>
    </w:lvl>
  </w:abstractNum>
  <w:abstractNum w:abstractNumId="2">
    <w:lvl w:ilvl="0">
      <w:start w:val="1"/>
      <w:numFmt w:val="decimal"/>
      <w:lvlText w:val="%1."/>
      <w:lvlJc w:val="left"/>
      <w:pPr>
        <w:tabs>
          <w:tab w:val="num" w:pos="0"/>
        </w:tabs>
        <w:ind w:left="593" w:hanging="361"/>
      </w:pPr>
      <w:rPr>
        <w:sz w:val="21"/>
        <w:szCs w:val="21"/>
      </w:rPr>
    </w:lvl>
    <w:lvl w:ilvl="1">
      <w:start w:val="1"/>
      <w:numFmt w:val="lowerLetter"/>
      <w:lvlText w:val="%2)"/>
      <w:lvlJc w:val="left"/>
      <w:pPr>
        <w:tabs>
          <w:tab w:val="num" w:pos="0"/>
        </w:tabs>
        <w:ind w:left="842" w:hanging="250"/>
      </w:pPr>
      <w:rPr>
        <w:sz w:val="21"/>
        <w:szCs w:val="21"/>
      </w:rPr>
    </w:lvl>
    <w:lvl w:ilvl="2">
      <w:start w:val="1"/>
      <w:numFmt w:val="bullet"/>
      <w:lvlText w:val="l"/>
      <w:lvlJc w:val="left"/>
      <w:pPr>
        <w:tabs>
          <w:tab w:val="num" w:pos="0"/>
        </w:tabs>
        <w:ind w:left="1885" w:hanging="250"/>
      </w:pPr>
      <w:rPr>
        <w:rFonts w:ascii="Wingdings" w:hAnsi="Wingdings" w:cs="Wingdings" w:hint="default"/>
      </w:rPr>
    </w:lvl>
    <w:lvl w:ilvl="3">
      <w:start w:val="1"/>
      <w:numFmt w:val="bullet"/>
      <w:lvlText w:val="l"/>
      <w:lvlJc w:val="left"/>
      <w:pPr>
        <w:tabs>
          <w:tab w:val="num" w:pos="0"/>
        </w:tabs>
        <w:ind w:left="2930" w:hanging="250"/>
      </w:pPr>
      <w:rPr>
        <w:rFonts w:ascii="Wingdings" w:hAnsi="Wingdings" w:cs="Wingdings" w:hint="default"/>
      </w:rPr>
    </w:lvl>
    <w:lvl w:ilvl="4">
      <w:start w:val="1"/>
      <w:numFmt w:val="bullet"/>
      <w:lvlText w:val="l"/>
      <w:lvlJc w:val="left"/>
      <w:pPr>
        <w:tabs>
          <w:tab w:val="num" w:pos="0"/>
        </w:tabs>
        <w:ind w:left="3975" w:hanging="250"/>
      </w:pPr>
      <w:rPr>
        <w:rFonts w:ascii="Wingdings" w:hAnsi="Wingdings" w:cs="Wingdings" w:hint="default"/>
      </w:rPr>
    </w:lvl>
    <w:lvl w:ilvl="5">
      <w:start w:val="1"/>
      <w:numFmt w:val="bullet"/>
      <w:lvlText w:val="l"/>
      <w:lvlJc w:val="left"/>
      <w:pPr>
        <w:tabs>
          <w:tab w:val="num" w:pos="0"/>
        </w:tabs>
        <w:ind w:left="5020" w:hanging="250"/>
      </w:pPr>
      <w:rPr>
        <w:rFonts w:ascii="Wingdings" w:hAnsi="Wingdings" w:cs="Wingdings" w:hint="default"/>
      </w:rPr>
    </w:lvl>
    <w:lvl w:ilvl="6">
      <w:start w:val="1"/>
      <w:numFmt w:val="bullet"/>
      <w:lvlText w:val="l"/>
      <w:lvlJc w:val="left"/>
      <w:pPr>
        <w:tabs>
          <w:tab w:val="num" w:pos="0"/>
        </w:tabs>
        <w:ind w:left="6065" w:hanging="250"/>
      </w:pPr>
      <w:rPr>
        <w:rFonts w:ascii="Wingdings" w:hAnsi="Wingdings" w:cs="Wingdings" w:hint="default"/>
      </w:rPr>
    </w:lvl>
    <w:lvl w:ilvl="7">
      <w:start w:val="1"/>
      <w:numFmt w:val="bullet"/>
      <w:lvlText w:val="l"/>
      <w:lvlJc w:val="left"/>
      <w:pPr>
        <w:tabs>
          <w:tab w:val="num" w:pos="0"/>
        </w:tabs>
        <w:ind w:left="7110" w:hanging="250"/>
      </w:pPr>
      <w:rPr>
        <w:rFonts w:ascii="Wingdings" w:hAnsi="Wingdings" w:cs="Wingdings" w:hint="default"/>
      </w:rPr>
    </w:lvl>
    <w:lvl w:ilvl="8">
      <w:start w:val="1"/>
      <w:numFmt w:val="bullet"/>
      <w:lvlText w:val="l"/>
      <w:lvlJc w:val="left"/>
      <w:pPr>
        <w:tabs>
          <w:tab w:val="num" w:pos="0"/>
        </w:tabs>
        <w:ind w:left="8156" w:hanging="250"/>
      </w:pPr>
      <w:rPr>
        <w:rFonts w:ascii="Wingdings" w:hAnsi="Wingdings" w:cs="Wingdings" w:hint="default"/>
      </w:rPr>
    </w:lvl>
  </w:abstractNum>
  <w:abstractNum w:abstractNumId="3">
    <w:lvl w:ilvl="0">
      <w:start w:val="1"/>
      <w:numFmt w:val="decimal"/>
      <w:lvlText w:val="%1."/>
      <w:lvlJc w:val="left"/>
      <w:pPr>
        <w:tabs>
          <w:tab w:val="num" w:pos="0"/>
        </w:tabs>
        <w:ind w:left="593" w:hanging="361"/>
      </w:pPr>
      <w:rPr>
        <w:sz w:val="21"/>
        <w:szCs w:val="21"/>
      </w:rPr>
    </w:lvl>
    <w:lvl w:ilvl="1">
      <w:start w:val="1"/>
      <w:numFmt w:val="bullet"/>
      <w:lvlText w:val="l"/>
      <w:lvlJc w:val="left"/>
      <w:pPr>
        <w:tabs>
          <w:tab w:val="num" w:pos="0"/>
        </w:tabs>
        <w:ind w:left="1564" w:hanging="361"/>
      </w:pPr>
      <w:rPr>
        <w:rFonts w:ascii="Wingdings" w:hAnsi="Wingdings" w:cs="Wingdings" w:hint="default"/>
      </w:rPr>
    </w:lvl>
    <w:lvl w:ilvl="2">
      <w:start w:val="1"/>
      <w:numFmt w:val="bullet"/>
      <w:lvlText w:val="l"/>
      <w:lvlJc w:val="left"/>
      <w:pPr>
        <w:tabs>
          <w:tab w:val="num" w:pos="0"/>
        </w:tabs>
        <w:ind w:left="2529" w:hanging="361"/>
      </w:pPr>
      <w:rPr>
        <w:rFonts w:ascii="Wingdings" w:hAnsi="Wingdings" w:cs="Wingdings" w:hint="default"/>
      </w:rPr>
    </w:lvl>
    <w:lvl w:ilvl="3">
      <w:start w:val="1"/>
      <w:numFmt w:val="bullet"/>
      <w:lvlText w:val="l"/>
      <w:lvlJc w:val="left"/>
      <w:pPr>
        <w:tabs>
          <w:tab w:val="num" w:pos="0"/>
        </w:tabs>
        <w:ind w:left="3493" w:hanging="361"/>
      </w:pPr>
      <w:rPr>
        <w:rFonts w:ascii="Wingdings" w:hAnsi="Wingdings" w:cs="Wingdings" w:hint="default"/>
      </w:rPr>
    </w:lvl>
    <w:lvl w:ilvl="4">
      <w:start w:val="1"/>
      <w:numFmt w:val="bullet"/>
      <w:lvlText w:val="l"/>
      <w:lvlJc w:val="left"/>
      <w:pPr>
        <w:tabs>
          <w:tab w:val="num" w:pos="0"/>
        </w:tabs>
        <w:ind w:left="4458" w:hanging="361"/>
      </w:pPr>
      <w:rPr>
        <w:rFonts w:ascii="Wingdings" w:hAnsi="Wingdings" w:cs="Wingdings" w:hint="default"/>
      </w:rPr>
    </w:lvl>
    <w:lvl w:ilvl="5">
      <w:start w:val="1"/>
      <w:numFmt w:val="bullet"/>
      <w:lvlText w:val="l"/>
      <w:lvlJc w:val="left"/>
      <w:pPr>
        <w:tabs>
          <w:tab w:val="num" w:pos="0"/>
        </w:tabs>
        <w:ind w:left="5423" w:hanging="361"/>
      </w:pPr>
      <w:rPr>
        <w:rFonts w:ascii="Wingdings" w:hAnsi="Wingdings" w:cs="Wingdings" w:hint="default"/>
      </w:rPr>
    </w:lvl>
    <w:lvl w:ilvl="6">
      <w:start w:val="1"/>
      <w:numFmt w:val="bullet"/>
      <w:lvlText w:val="l"/>
      <w:lvlJc w:val="left"/>
      <w:pPr>
        <w:tabs>
          <w:tab w:val="num" w:pos="0"/>
        </w:tabs>
        <w:ind w:left="6387" w:hanging="361"/>
      </w:pPr>
      <w:rPr>
        <w:rFonts w:ascii="Wingdings" w:hAnsi="Wingdings" w:cs="Wingdings" w:hint="default"/>
      </w:rPr>
    </w:lvl>
    <w:lvl w:ilvl="7">
      <w:start w:val="1"/>
      <w:numFmt w:val="bullet"/>
      <w:lvlText w:val="l"/>
      <w:lvlJc w:val="left"/>
      <w:pPr>
        <w:tabs>
          <w:tab w:val="num" w:pos="0"/>
        </w:tabs>
        <w:ind w:left="7352" w:hanging="361"/>
      </w:pPr>
      <w:rPr>
        <w:rFonts w:ascii="Wingdings" w:hAnsi="Wingdings" w:cs="Wingdings" w:hint="default"/>
      </w:rPr>
    </w:lvl>
    <w:lvl w:ilvl="8">
      <w:start w:val="1"/>
      <w:numFmt w:val="bullet"/>
      <w:lvlText w:val="l"/>
      <w:lvlJc w:val="left"/>
      <w:pPr>
        <w:tabs>
          <w:tab w:val="num" w:pos="0"/>
        </w:tabs>
        <w:ind w:left="8317" w:hanging="361"/>
      </w:pPr>
      <w:rPr>
        <w:rFonts w:ascii="Wingdings" w:hAnsi="Wingdings" w:cs="Wingdings" w:hint="default"/>
      </w:rPr>
    </w:lvl>
  </w:abstractNum>
  <w:abstractNum w:abstractNumId="4">
    <w:lvl w:ilvl="0">
      <w:start w:val="1"/>
      <w:numFmt w:val="lowerLetter"/>
      <w:lvlText w:val="%1)"/>
      <w:lvlJc w:val="left"/>
      <w:pPr>
        <w:tabs>
          <w:tab w:val="num" w:pos="0"/>
        </w:tabs>
        <w:ind w:left="953" w:hanging="360"/>
      </w:pPr>
      <w:rPr>
        <w:sz w:val="21"/>
        <w:szCs w:val="21"/>
      </w:rPr>
    </w:lvl>
    <w:lvl w:ilvl="1">
      <w:start w:val="1"/>
      <w:numFmt w:val="bullet"/>
      <w:lvlText w:val="l"/>
      <w:lvlJc w:val="left"/>
      <w:pPr>
        <w:tabs>
          <w:tab w:val="num" w:pos="0"/>
        </w:tabs>
        <w:ind w:left="1888" w:hanging="360"/>
      </w:pPr>
      <w:rPr>
        <w:rFonts w:ascii="Wingdings" w:hAnsi="Wingdings" w:cs="Wingdings" w:hint="default"/>
      </w:rPr>
    </w:lvl>
    <w:lvl w:ilvl="2">
      <w:start w:val="1"/>
      <w:numFmt w:val="bullet"/>
      <w:lvlText w:val="l"/>
      <w:lvlJc w:val="left"/>
      <w:pPr>
        <w:tabs>
          <w:tab w:val="num" w:pos="0"/>
        </w:tabs>
        <w:ind w:left="2817" w:hanging="360"/>
      </w:pPr>
      <w:rPr>
        <w:rFonts w:ascii="Wingdings" w:hAnsi="Wingdings" w:cs="Wingdings" w:hint="default"/>
      </w:rPr>
    </w:lvl>
    <w:lvl w:ilvl="3">
      <w:start w:val="1"/>
      <w:numFmt w:val="bullet"/>
      <w:lvlText w:val="l"/>
      <w:lvlJc w:val="left"/>
      <w:pPr>
        <w:tabs>
          <w:tab w:val="num" w:pos="0"/>
        </w:tabs>
        <w:ind w:left="3745" w:hanging="360"/>
      </w:pPr>
      <w:rPr>
        <w:rFonts w:ascii="Wingdings" w:hAnsi="Wingdings" w:cs="Wingdings" w:hint="default"/>
      </w:rPr>
    </w:lvl>
    <w:lvl w:ilvl="4">
      <w:start w:val="1"/>
      <w:numFmt w:val="bullet"/>
      <w:lvlText w:val="l"/>
      <w:lvlJc w:val="left"/>
      <w:pPr>
        <w:tabs>
          <w:tab w:val="num" w:pos="0"/>
        </w:tabs>
        <w:ind w:left="4674" w:hanging="360"/>
      </w:pPr>
      <w:rPr>
        <w:rFonts w:ascii="Wingdings" w:hAnsi="Wingdings" w:cs="Wingdings" w:hint="default"/>
      </w:rPr>
    </w:lvl>
    <w:lvl w:ilvl="5">
      <w:start w:val="1"/>
      <w:numFmt w:val="bullet"/>
      <w:lvlText w:val="l"/>
      <w:lvlJc w:val="left"/>
      <w:pPr>
        <w:tabs>
          <w:tab w:val="num" w:pos="0"/>
        </w:tabs>
        <w:ind w:left="5603" w:hanging="360"/>
      </w:pPr>
      <w:rPr>
        <w:rFonts w:ascii="Wingdings" w:hAnsi="Wingdings" w:cs="Wingdings" w:hint="default"/>
      </w:rPr>
    </w:lvl>
    <w:lvl w:ilvl="6">
      <w:start w:val="1"/>
      <w:numFmt w:val="bullet"/>
      <w:lvlText w:val="l"/>
      <w:lvlJc w:val="left"/>
      <w:pPr>
        <w:tabs>
          <w:tab w:val="num" w:pos="0"/>
        </w:tabs>
        <w:ind w:left="6531" w:hanging="360"/>
      </w:pPr>
      <w:rPr>
        <w:rFonts w:ascii="Wingdings" w:hAnsi="Wingdings" w:cs="Wingdings" w:hint="default"/>
      </w:rPr>
    </w:lvl>
    <w:lvl w:ilvl="7">
      <w:start w:val="1"/>
      <w:numFmt w:val="bullet"/>
      <w:lvlText w:val="l"/>
      <w:lvlJc w:val="left"/>
      <w:pPr>
        <w:tabs>
          <w:tab w:val="num" w:pos="0"/>
        </w:tabs>
        <w:ind w:left="7460" w:hanging="360"/>
      </w:pPr>
      <w:rPr>
        <w:rFonts w:ascii="Wingdings" w:hAnsi="Wingdings" w:cs="Wingdings" w:hint="default"/>
      </w:rPr>
    </w:lvl>
    <w:lvl w:ilvl="8">
      <w:start w:val="1"/>
      <w:numFmt w:val="bullet"/>
      <w:lvlText w:val="l"/>
      <w:lvlJc w:val="left"/>
      <w:pPr>
        <w:tabs>
          <w:tab w:val="num" w:pos="0"/>
        </w:tabs>
        <w:ind w:left="8389" w:hanging="360"/>
      </w:pPr>
      <w:rPr>
        <w:rFonts w:ascii="Wingdings" w:hAnsi="Wingdings" w:cs="Wingdings" w:hint="default"/>
      </w:rPr>
    </w:lvl>
  </w:abstractNum>
  <w:abstractNum w:abstractNumId="5">
    <w:lvl w:ilvl="0">
      <w:start w:val="1"/>
      <w:numFmt w:val="decimal"/>
      <w:lvlText w:val="%1."/>
      <w:lvlJc w:val="left"/>
      <w:pPr>
        <w:tabs>
          <w:tab w:val="num" w:pos="0"/>
        </w:tabs>
        <w:ind w:left="593" w:hanging="361"/>
      </w:pPr>
      <w:rPr>
        <w:sz w:val="21"/>
        <w:szCs w:val="21"/>
      </w:rPr>
    </w:lvl>
    <w:lvl w:ilvl="1">
      <w:start w:val="1"/>
      <w:numFmt w:val="bullet"/>
      <w:lvlText w:val="l"/>
      <w:lvlJc w:val="left"/>
      <w:pPr>
        <w:tabs>
          <w:tab w:val="num" w:pos="0"/>
        </w:tabs>
        <w:ind w:left="1564" w:hanging="361"/>
      </w:pPr>
      <w:rPr>
        <w:rFonts w:ascii="Wingdings" w:hAnsi="Wingdings" w:cs="Wingdings" w:hint="default"/>
      </w:rPr>
    </w:lvl>
    <w:lvl w:ilvl="2">
      <w:start w:val="1"/>
      <w:numFmt w:val="bullet"/>
      <w:lvlText w:val="l"/>
      <w:lvlJc w:val="left"/>
      <w:pPr>
        <w:tabs>
          <w:tab w:val="num" w:pos="0"/>
        </w:tabs>
        <w:ind w:left="2529" w:hanging="361"/>
      </w:pPr>
      <w:rPr>
        <w:rFonts w:ascii="Wingdings" w:hAnsi="Wingdings" w:cs="Wingdings" w:hint="default"/>
      </w:rPr>
    </w:lvl>
    <w:lvl w:ilvl="3">
      <w:start w:val="1"/>
      <w:numFmt w:val="bullet"/>
      <w:lvlText w:val="l"/>
      <w:lvlJc w:val="left"/>
      <w:pPr>
        <w:tabs>
          <w:tab w:val="num" w:pos="0"/>
        </w:tabs>
        <w:ind w:left="3493" w:hanging="361"/>
      </w:pPr>
      <w:rPr>
        <w:rFonts w:ascii="Wingdings" w:hAnsi="Wingdings" w:cs="Wingdings" w:hint="default"/>
      </w:rPr>
    </w:lvl>
    <w:lvl w:ilvl="4">
      <w:start w:val="1"/>
      <w:numFmt w:val="bullet"/>
      <w:lvlText w:val="l"/>
      <w:lvlJc w:val="left"/>
      <w:pPr>
        <w:tabs>
          <w:tab w:val="num" w:pos="0"/>
        </w:tabs>
        <w:ind w:left="4458" w:hanging="361"/>
      </w:pPr>
      <w:rPr>
        <w:rFonts w:ascii="Wingdings" w:hAnsi="Wingdings" w:cs="Wingdings" w:hint="default"/>
      </w:rPr>
    </w:lvl>
    <w:lvl w:ilvl="5">
      <w:start w:val="1"/>
      <w:numFmt w:val="bullet"/>
      <w:lvlText w:val="l"/>
      <w:lvlJc w:val="left"/>
      <w:pPr>
        <w:tabs>
          <w:tab w:val="num" w:pos="0"/>
        </w:tabs>
        <w:ind w:left="5423" w:hanging="361"/>
      </w:pPr>
      <w:rPr>
        <w:rFonts w:ascii="Wingdings" w:hAnsi="Wingdings" w:cs="Wingdings" w:hint="default"/>
      </w:rPr>
    </w:lvl>
    <w:lvl w:ilvl="6">
      <w:start w:val="1"/>
      <w:numFmt w:val="bullet"/>
      <w:lvlText w:val="l"/>
      <w:lvlJc w:val="left"/>
      <w:pPr>
        <w:tabs>
          <w:tab w:val="num" w:pos="0"/>
        </w:tabs>
        <w:ind w:left="6387" w:hanging="361"/>
      </w:pPr>
      <w:rPr>
        <w:rFonts w:ascii="Wingdings" w:hAnsi="Wingdings" w:cs="Wingdings" w:hint="default"/>
      </w:rPr>
    </w:lvl>
    <w:lvl w:ilvl="7">
      <w:start w:val="1"/>
      <w:numFmt w:val="bullet"/>
      <w:lvlText w:val="l"/>
      <w:lvlJc w:val="left"/>
      <w:pPr>
        <w:tabs>
          <w:tab w:val="num" w:pos="0"/>
        </w:tabs>
        <w:ind w:left="7352" w:hanging="361"/>
      </w:pPr>
      <w:rPr>
        <w:rFonts w:ascii="Wingdings" w:hAnsi="Wingdings" w:cs="Wingdings" w:hint="default"/>
      </w:rPr>
    </w:lvl>
    <w:lvl w:ilvl="8">
      <w:start w:val="1"/>
      <w:numFmt w:val="bullet"/>
      <w:lvlText w:val="l"/>
      <w:lvlJc w:val="left"/>
      <w:pPr>
        <w:tabs>
          <w:tab w:val="num" w:pos="0"/>
        </w:tabs>
        <w:ind w:left="8317" w:hanging="361"/>
      </w:pPr>
      <w:rPr>
        <w:rFonts w:ascii="Wingdings" w:hAnsi="Wingdings" w:cs="Wingdings" w:hint="default"/>
      </w:rPr>
    </w:lvl>
  </w:abstractNum>
  <w:abstractNum w:abstractNumId="6">
    <w:lvl w:ilvl="0">
      <w:start w:val="1"/>
      <w:numFmt w:val="decimal"/>
      <w:lvlText w:val="%1."/>
      <w:lvlJc w:val="left"/>
      <w:pPr>
        <w:tabs>
          <w:tab w:val="num" w:pos="0"/>
        </w:tabs>
        <w:ind w:left="593" w:hanging="361"/>
      </w:pPr>
      <w:rPr>
        <w:sz w:val="21"/>
        <w:szCs w:val="21"/>
      </w:rPr>
    </w:lvl>
    <w:lvl w:ilvl="1">
      <w:start w:val="1"/>
      <w:numFmt w:val="bullet"/>
      <w:lvlText w:val="-"/>
      <w:lvlJc w:val="left"/>
      <w:pPr>
        <w:tabs>
          <w:tab w:val="num" w:pos="0"/>
        </w:tabs>
        <w:ind w:left="953" w:hanging="360"/>
      </w:pPr>
      <w:rPr>
        <w:rFonts w:ascii="OpenSymbol" w:hAnsi="OpenSymbol" w:cs="OpenSymbol" w:hint="default"/>
        <w:sz w:val="24"/>
        <w:szCs w:val="24"/>
      </w:rPr>
    </w:lvl>
    <w:lvl w:ilvl="2">
      <w:start w:val="1"/>
      <w:numFmt w:val="bullet"/>
      <w:lvlText w:val="l"/>
      <w:lvlJc w:val="left"/>
      <w:pPr>
        <w:tabs>
          <w:tab w:val="num" w:pos="0"/>
        </w:tabs>
        <w:ind w:left="1991" w:hanging="360"/>
      </w:pPr>
      <w:rPr>
        <w:rFonts w:ascii="Wingdings" w:hAnsi="Wingdings" w:cs="Wingdings" w:hint="default"/>
      </w:rPr>
    </w:lvl>
    <w:lvl w:ilvl="3">
      <w:start w:val="1"/>
      <w:numFmt w:val="bullet"/>
      <w:lvlText w:val="l"/>
      <w:lvlJc w:val="left"/>
      <w:pPr>
        <w:tabs>
          <w:tab w:val="num" w:pos="0"/>
        </w:tabs>
        <w:ind w:left="3023" w:hanging="360"/>
      </w:pPr>
      <w:rPr>
        <w:rFonts w:ascii="Wingdings" w:hAnsi="Wingdings" w:cs="Wingdings" w:hint="default"/>
      </w:rPr>
    </w:lvl>
    <w:lvl w:ilvl="4">
      <w:start w:val="1"/>
      <w:numFmt w:val="bullet"/>
      <w:lvlText w:val="l"/>
      <w:lvlJc w:val="left"/>
      <w:pPr>
        <w:tabs>
          <w:tab w:val="num" w:pos="0"/>
        </w:tabs>
        <w:ind w:left="4055" w:hanging="360"/>
      </w:pPr>
      <w:rPr>
        <w:rFonts w:ascii="Wingdings" w:hAnsi="Wingdings" w:cs="Wingdings" w:hint="default"/>
      </w:rPr>
    </w:lvl>
    <w:lvl w:ilvl="5">
      <w:start w:val="1"/>
      <w:numFmt w:val="bullet"/>
      <w:lvlText w:val="l"/>
      <w:lvlJc w:val="left"/>
      <w:pPr>
        <w:tabs>
          <w:tab w:val="num" w:pos="0"/>
        </w:tabs>
        <w:ind w:left="5087" w:hanging="360"/>
      </w:pPr>
      <w:rPr>
        <w:rFonts w:ascii="Wingdings" w:hAnsi="Wingdings" w:cs="Wingdings" w:hint="default"/>
      </w:rPr>
    </w:lvl>
    <w:lvl w:ilvl="6">
      <w:start w:val="1"/>
      <w:numFmt w:val="bullet"/>
      <w:lvlText w:val="l"/>
      <w:lvlJc w:val="left"/>
      <w:pPr>
        <w:tabs>
          <w:tab w:val="num" w:pos="0"/>
        </w:tabs>
        <w:ind w:left="6119" w:hanging="360"/>
      </w:pPr>
      <w:rPr>
        <w:rFonts w:ascii="Wingdings" w:hAnsi="Wingdings" w:cs="Wingdings" w:hint="default"/>
      </w:rPr>
    </w:lvl>
    <w:lvl w:ilvl="7">
      <w:start w:val="1"/>
      <w:numFmt w:val="bullet"/>
      <w:lvlText w:val="l"/>
      <w:lvlJc w:val="left"/>
      <w:pPr>
        <w:tabs>
          <w:tab w:val="num" w:pos="0"/>
        </w:tabs>
        <w:ind w:left="7150" w:hanging="360"/>
      </w:pPr>
      <w:rPr>
        <w:rFonts w:ascii="Wingdings" w:hAnsi="Wingdings" w:cs="Wingdings" w:hint="default"/>
      </w:rPr>
    </w:lvl>
    <w:lvl w:ilvl="8">
      <w:start w:val="1"/>
      <w:numFmt w:val="bullet"/>
      <w:lvlText w:val="l"/>
      <w:lvlJc w:val="left"/>
      <w:pPr>
        <w:tabs>
          <w:tab w:val="num" w:pos="0"/>
        </w:tabs>
        <w:ind w:left="8182" w:hanging="360"/>
      </w:pPr>
      <w:rPr>
        <w:rFonts w:ascii="Wingdings" w:hAnsi="Wingdings" w:cs="Wingdings" w:hint="default"/>
      </w:rPr>
    </w:lvl>
  </w:abstractNum>
  <w:abstractNum w:abstractNumId="7">
    <w:lvl w:ilvl="0">
      <w:start w:val="1"/>
      <w:numFmt w:val="decimal"/>
      <w:lvlText w:val="%1."/>
      <w:lvlJc w:val="left"/>
      <w:pPr>
        <w:tabs>
          <w:tab w:val="num" w:pos="0"/>
        </w:tabs>
        <w:ind w:left="593" w:hanging="361"/>
      </w:pPr>
      <w:rPr>
        <w:sz w:val="21"/>
        <w:szCs w:val="21"/>
      </w:rPr>
    </w:lvl>
    <w:lvl w:ilvl="1">
      <w:start w:val="1"/>
      <w:numFmt w:val="bullet"/>
      <w:lvlText w:val="l"/>
      <w:lvlJc w:val="left"/>
      <w:pPr>
        <w:tabs>
          <w:tab w:val="num" w:pos="0"/>
        </w:tabs>
        <w:ind w:left="1564" w:hanging="361"/>
      </w:pPr>
      <w:rPr>
        <w:rFonts w:ascii="Wingdings" w:hAnsi="Wingdings" w:cs="Wingdings" w:hint="default"/>
      </w:rPr>
    </w:lvl>
    <w:lvl w:ilvl="2">
      <w:start w:val="1"/>
      <w:numFmt w:val="bullet"/>
      <w:lvlText w:val="l"/>
      <w:lvlJc w:val="left"/>
      <w:pPr>
        <w:tabs>
          <w:tab w:val="num" w:pos="0"/>
        </w:tabs>
        <w:ind w:left="2529" w:hanging="361"/>
      </w:pPr>
      <w:rPr>
        <w:rFonts w:ascii="Wingdings" w:hAnsi="Wingdings" w:cs="Wingdings" w:hint="default"/>
      </w:rPr>
    </w:lvl>
    <w:lvl w:ilvl="3">
      <w:start w:val="1"/>
      <w:numFmt w:val="bullet"/>
      <w:lvlText w:val="l"/>
      <w:lvlJc w:val="left"/>
      <w:pPr>
        <w:tabs>
          <w:tab w:val="num" w:pos="0"/>
        </w:tabs>
        <w:ind w:left="3493" w:hanging="361"/>
      </w:pPr>
      <w:rPr>
        <w:rFonts w:ascii="Wingdings" w:hAnsi="Wingdings" w:cs="Wingdings" w:hint="default"/>
      </w:rPr>
    </w:lvl>
    <w:lvl w:ilvl="4">
      <w:start w:val="1"/>
      <w:numFmt w:val="bullet"/>
      <w:lvlText w:val="l"/>
      <w:lvlJc w:val="left"/>
      <w:pPr>
        <w:tabs>
          <w:tab w:val="num" w:pos="0"/>
        </w:tabs>
        <w:ind w:left="4458" w:hanging="361"/>
      </w:pPr>
      <w:rPr>
        <w:rFonts w:ascii="Wingdings" w:hAnsi="Wingdings" w:cs="Wingdings" w:hint="default"/>
      </w:rPr>
    </w:lvl>
    <w:lvl w:ilvl="5">
      <w:start w:val="1"/>
      <w:numFmt w:val="bullet"/>
      <w:lvlText w:val="l"/>
      <w:lvlJc w:val="left"/>
      <w:pPr>
        <w:tabs>
          <w:tab w:val="num" w:pos="0"/>
        </w:tabs>
        <w:ind w:left="5423" w:hanging="361"/>
      </w:pPr>
      <w:rPr>
        <w:rFonts w:ascii="Wingdings" w:hAnsi="Wingdings" w:cs="Wingdings" w:hint="default"/>
      </w:rPr>
    </w:lvl>
    <w:lvl w:ilvl="6">
      <w:start w:val="1"/>
      <w:numFmt w:val="bullet"/>
      <w:lvlText w:val="l"/>
      <w:lvlJc w:val="left"/>
      <w:pPr>
        <w:tabs>
          <w:tab w:val="num" w:pos="0"/>
        </w:tabs>
        <w:ind w:left="6387" w:hanging="361"/>
      </w:pPr>
      <w:rPr>
        <w:rFonts w:ascii="Wingdings" w:hAnsi="Wingdings" w:cs="Wingdings" w:hint="default"/>
      </w:rPr>
    </w:lvl>
    <w:lvl w:ilvl="7">
      <w:start w:val="1"/>
      <w:numFmt w:val="bullet"/>
      <w:lvlText w:val="l"/>
      <w:lvlJc w:val="left"/>
      <w:pPr>
        <w:tabs>
          <w:tab w:val="num" w:pos="0"/>
        </w:tabs>
        <w:ind w:left="7352" w:hanging="361"/>
      </w:pPr>
      <w:rPr>
        <w:rFonts w:ascii="Wingdings" w:hAnsi="Wingdings" w:cs="Wingdings" w:hint="default"/>
      </w:rPr>
    </w:lvl>
    <w:lvl w:ilvl="8">
      <w:start w:val="1"/>
      <w:numFmt w:val="bullet"/>
      <w:lvlText w:val="l"/>
      <w:lvlJc w:val="left"/>
      <w:pPr>
        <w:tabs>
          <w:tab w:val="num" w:pos="0"/>
        </w:tabs>
        <w:ind w:left="8317" w:hanging="361"/>
      </w:pPr>
      <w:rPr>
        <w:rFonts w:ascii="Wingdings" w:hAnsi="Wingdings" w:cs="Wingdings" w:hint="default"/>
      </w:rPr>
    </w:lvl>
  </w:abstractNum>
  <w:abstractNum w:abstractNumId="8">
    <w:lvl w:ilvl="0">
      <w:start w:val="1"/>
      <w:numFmt w:val="decimal"/>
      <w:lvlText w:val="%1."/>
      <w:lvlJc w:val="left"/>
      <w:pPr>
        <w:tabs>
          <w:tab w:val="num" w:pos="0"/>
        </w:tabs>
        <w:ind w:left="660" w:hanging="428"/>
      </w:pPr>
      <w:rPr>
        <w:sz w:val="22"/>
        <w:b/>
        <w:szCs w:val="22"/>
      </w:rPr>
    </w:lvl>
    <w:lvl w:ilvl="1">
      <w:start w:val="1"/>
      <w:numFmt w:val="bullet"/>
      <w:lvlText w:val="l"/>
      <w:lvlJc w:val="left"/>
      <w:pPr>
        <w:tabs>
          <w:tab w:val="num" w:pos="0"/>
        </w:tabs>
        <w:ind w:left="1618" w:hanging="427"/>
      </w:pPr>
      <w:rPr>
        <w:rFonts w:ascii="Wingdings" w:hAnsi="Wingdings" w:cs="Wingdings" w:hint="default"/>
      </w:rPr>
    </w:lvl>
    <w:lvl w:ilvl="2">
      <w:start w:val="1"/>
      <w:numFmt w:val="bullet"/>
      <w:lvlText w:val="l"/>
      <w:lvlJc w:val="left"/>
      <w:pPr>
        <w:tabs>
          <w:tab w:val="num" w:pos="0"/>
        </w:tabs>
        <w:ind w:left="2577" w:hanging="428"/>
      </w:pPr>
      <w:rPr>
        <w:rFonts w:ascii="Wingdings" w:hAnsi="Wingdings" w:cs="Wingdings" w:hint="default"/>
      </w:rPr>
    </w:lvl>
    <w:lvl w:ilvl="3">
      <w:start w:val="1"/>
      <w:numFmt w:val="bullet"/>
      <w:lvlText w:val="l"/>
      <w:lvlJc w:val="left"/>
      <w:pPr>
        <w:tabs>
          <w:tab w:val="num" w:pos="0"/>
        </w:tabs>
        <w:ind w:left="3535" w:hanging="428"/>
      </w:pPr>
      <w:rPr>
        <w:rFonts w:ascii="Wingdings" w:hAnsi="Wingdings" w:cs="Wingdings" w:hint="default"/>
      </w:rPr>
    </w:lvl>
    <w:lvl w:ilvl="4">
      <w:start w:val="1"/>
      <w:numFmt w:val="bullet"/>
      <w:lvlText w:val="l"/>
      <w:lvlJc w:val="left"/>
      <w:pPr>
        <w:tabs>
          <w:tab w:val="num" w:pos="0"/>
        </w:tabs>
        <w:ind w:left="4494" w:hanging="428"/>
      </w:pPr>
      <w:rPr>
        <w:rFonts w:ascii="Wingdings" w:hAnsi="Wingdings" w:cs="Wingdings" w:hint="default"/>
      </w:rPr>
    </w:lvl>
    <w:lvl w:ilvl="5">
      <w:start w:val="1"/>
      <w:numFmt w:val="bullet"/>
      <w:lvlText w:val="l"/>
      <w:lvlJc w:val="left"/>
      <w:pPr>
        <w:tabs>
          <w:tab w:val="num" w:pos="0"/>
        </w:tabs>
        <w:ind w:left="5453" w:hanging="428"/>
      </w:pPr>
      <w:rPr>
        <w:rFonts w:ascii="Wingdings" w:hAnsi="Wingdings" w:cs="Wingdings" w:hint="default"/>
      </w:rPr>
    </w:lvl>
    <w:lvl w:ilvl="6">
      <w:start w:val="1"/>
      <w:numFmt w:val="bullet"/>
      <w:lvlText w:val="l"/>
      <w:lvlJc w:val="left"/>
      <w:pPr>
        <w:tabs>
          <w:tab w:val="num" w:pos="0"/>
        </w:tabs>
        <w:ind w:left="6411" w:hanging="427"/>
      </w:pPr>
      <w:rPr>
        <w:rFonts w:ascii="Wingdings" w:hAnsi="Wingdings" w:cs="Wingdings" w:hint="default"/>
      </w:rPr>
    </w:lvl>
    <w:lvl w:ilvl="7">
      <w:start w:val="1"/>
      <w:numFmt w:val="bullet"/>
      <w:lvlText w:val="l"/>
      <w:lvlJc w:val="left"/>
      <w:pPr>
        <w:tabs>
          <w:tab w:val="num" w:pos="0"/>
        </w:tabs>
        <w:ind w:left="7370" w:hanging="428"/>
      </w:pPr>
      <w:rPr>
        <w:rFonts w:ascii="Wingdings" w:hAnsi="Wingdings" w:cs="Wingdings" w:hint="default"/>
      </w:rPr>
    </w:lvl>
    <w:lvl w:ilvl="8">
      <w:start w:val="1"/>
      <w:numFmt w:val="bullet"/>
      <w:lvlText w:val="l"/>
      <w:lvlJc w:val="left"/>
      <w:pPr>
        <w:tabs>
          <w:tab w:val="num" w:pos="0"/>
        </w:tabs>
        <w:ind w:left="8329" w:hanging="428"/>
      </w:pPr>
      <w:rPr>
        <w:rFonts w:ascii="Wingdings" w:hAnsi="Wingdings" w:cs="Wingdings" w:hint="default"/>
      </w:rPr>
    </w:lvl>
  </w:abstractNum>
  <w:abstractNum w:abstractNumId="9">
    <w:lvl w:ilvl="0">
      <w:start w:val="1"/>
      <w:numFmt w:val="decimal"/>
      <w:lvlText w:val="%1."/>
      <w:lvlJc w:val="left"/>
      <w:pPr>
        <w:tabs>
          <w:tab w:val="num" w:pos="0"/>
        </w:tabs>
        <w:ind w:left="593" w:hanging="361"/>
      </w:pPr>
      <w:rPr>
        <w:sz w:val="21"/>
        <w:szCs w:val="21"/>
      </w:rPr>
    </w:lvl>
    <w:lvl w:ilvl="1">
      <w:start w:val="1"/>
      <w:numFmt w:val="bullet"/>
      <w:lvlText w:val="l"/>
      <w:lvlJc w:val="left"/>
      <w:pPr>
        <w:tabs>
          <w:tab w:val="num" w:pos="0"/>
        </w:tabs>
        <w:ind w:left="1564" w:hanging="361"/>
      </w:pPr>
      <w:rPr>
        <w:rFonts w:ascii="Wingdings" w:hAnsi="Wingdings" w:cs="Wingdings" w:hint="default"/>
      </w:rPr>
    </w:lvl>
    <w:lvl w:ilvl="2">
      <w:start w:val="1"/>
      <w:numFmt w:val="bullet"/>
      <w:lvlText w:val="l"/>
      <w:lvlJc w:val="left"/>
      <w:pPr>
        <w:tabs>
          <w:tab w:val="num" w:pos="0"/>
        </w:tabs>
        <w:ind w:left="2529" w:hanging="361"/>
      </w:pPr>
      <w:rPr>
        <w:rFonts w:ascii="Wingdings" w:hAnsi="Wingdings" w:cs="Wingdings" w:hint="default"/>
      </w:rPr>
    </w:lvl>
    <w:lvl w:ilvl="3">
      <w:start w:val="1"/>
      <w:numFmt w:val="bullet"/>
      <w:lvlText w:val="l"/>
      <w:lvlJc w:val="left"/>
      <w:pPr>
        <w:tabs>
          <w:tab w:val="num" w:pos="0"/>
        </w:tabs>
        <w:ind w:left="3493" w:hanging="361"/>
      </w:pPr>
      <w:rPr>
        <w:rFonts w:ascii="Wingdings" w:hAnsi="Wingdings" w:cs="Wingdings" w:hint="default"/>
      </w:rPr>
    </w:lvl>
    <w:lvl w:ilvl="4">
      <w:start w:val="1"/>
      <w:numFmt w:val="bullet"/>
      <w:lvlText w:val="l"/>
      <w:lvlJc w:val="left"/>
      <w:pPr>
        <w:tabs>
          <w:tab w:val="num" w:pos="0"/>
        </w:tabs>
        <w:ind w:left="4458" w:hanging="361"/>
      </w:pPr>
      <w:rPr>
        <w:rFonts w:ascii="Wingdings" w:hAnsi="Wingdings" w:cs="Wingdings" w:hint="default"/>
      </w:rPr>
    </w:lvl>
    <w:lvl w:ilvl="5">
      <w:start w:val="1"/>
      <w:numFmt w:val="bullet"/>
      <w:lvlText w:val="l"/>
      <w:lvlJc w:val="left"/>
      <w:pPr>
        <w:tabs>
          <w:tab w:val="num" w:pos="0"/>
        </w:tabs>
        <w:ind w:left="5423" w:hanging="361"/>
      </w:pPr>
      <w:rPr>
        <w:rFonts w:ascii="Wingdings" w:hAnsi="Wingdings" w:cs="Wingdings" w:hint="default"/>
      </w:rPr>
    </w:lvl>
    <w:lvl w:ilvl="6">
      <w:start w:val="1"/>
      <w:numFmt w:val="bullet"/>
      <w:lvlText w:val="l"/>
      <w:lvlJc w:val="left"/>
      <w:pPr>
        <w:tabs>
          <w:tab w:val="num" w:pos="0"/>
        </w:tabs>
        <w:ind w:left="6387" w:hanging="361"/>
      </w:pPr>
      <w:rPr>
        <w:rFonts w:ascii="Wingdings" w:hAnsi="Wingdings" w:cs="Wingdings" w:hint="default"/>
      </w:rPr>
    </w:lvl>
    <w:lvl w:ilvl="7">
      <w:start w:val="1"/>
      <w:numFmt w:val="bullet"/>
      <w:lvlText w:val="l"/>
      <w:lvlJc w:val="left"/>
      <w:pPr>
        <w:tabs>
          <w:tab w:val="num" w:pos="0"/>
        </w:tabs>
        <w:ind w:left="7352" w:hanging="361"/>
      </w:pPr>
      <w:rPr>
        <w:rFonts w:ascii="Wingdings" w:hAnsi="Wingdings" w:cs="Wingdings" w:hint="default"/>
      </w:rPr>
    </w:lvl>
    <w:lvl w:ilvl="8">
      <w:start w:val="1"/>
      <w:numFmt w:val="bullet"/>
      <w:lvlText w:val="l"/>
      <w:lvlJc w:val="left"/>
      <w:pPr>
        <w:tabs>
          <w:tab w:val="num" w:pos="0"/>
        </w:tabs>
        <w:ind w:left="8317" w:hanging="361"/>
      </w:pPr>
      <w:rPr>
        <w:rFonts w:ascii="Wingdings" w:hAnsi="Wingdings" w:cs="Wingdings" w:hint="default"/>
      </w:rPr>
    </w:lvl>
  </w:abstractNum>
  <w:abstractNum w:abstractNumId="10">
    <w:lvl w:ilvl="0">
      <w:start w:val="5"/>
      <w:numFmt w:val="decimal"/>
      <w:lvlText w:val="%1"/>
      <w:lvlJc w:val="left"/>
      <w:pPr>
        <w:tabs>
          <w:tab w:val="num" w:pos="0"/>
        </w:tabs>
        <w:ind w:left="800" w:hanging="568"/>
      </w:pPr>
      <w:rPr/>
    </w:lvl>
    <w:lvl w:ilvl="1">
      <w:start w:val="1"/>
      <w:numFmt w:val="upperLetter"/>
      <w:lvlText w:val="%1.%2"/>
      <w:lvlJc w:val="left"/>
      <w:pPr>
        <w:tabs>
          <w:tab w:val="num" w:pos="0"/>
        </w:tabs>
        <w:ind w:left="800" w:hanging="568"/>
      </w:pPr>
      <w:rPr/>
    </w:lvl>
    <w:lvl w:ilvl="2">
      <w:start w:val="1"/>
      <w:numFmt w:val="decimal"/>
      <w:lvlText w:val="%1.%2.%3."/>
      <w:lvlJc w:val="left"/>
      <w:pPr>
        <w:tabs>
          <w:tab w:val="num" w:pos="0"/>
        </w:tabs>
        <w:ind w:left="800" w:hanging="568"/>
      </w:pPr>
      <w:rPr>
        <w:sz w:val="22"/>
        <w:i/>
        <w:szCs w:val="22"/>
        <w:color w:val="1F4E79"/>
      </w:rPr>
    </w:lvl>
    <w:lvl w:ilvl="3">
      <w:start w:val="1"/>
      <w:numFmt w:val="bullet"/>
      <w:lvlText w:val="l"/>
      <w:lvlJc w:val="left"/>
      <w:pPr>
        <w:tabs>
          <w:tab w:val="num" w:pos="0"/>
        </w:tabs>
        <w:ind w:left="3633" w:hanging="568"/>
      </w:pPr>
      <w:rPr>
        <w:rFonts w:ascii="Wingdings" w:hAnsi="Wingdings" w:cs="Wingdings" w:hint="default"/>
      </w:rPr>
    </w:lvl>
    <w:lvl w:ilvl="4">
      <w:start w:val="1"/>
      <w:numFmt w:val="bullet"/>
      <w:lvlText w:val="l"/>
      <w:lvlJc w:val="left"/>
      <w:pPr>
        <w:tabs>
          <w:tab w:val="num" w:pos="0"/>
        </w:tabs>
        <w:ind w:left="4578" w:hanging="568"/>
      </w:pPr>
      <w:rPr>
        <w:rFonts w:ascii="Wingdings" w:hAnsi="Wingdings" w:cs="Wingdings" w:hint="default"/>
      </w:rPr>
    </w:lvl>
    <w:lvl w:ilvl="5">
      <w:start w:val="1"/>
      <w:numFmt w:val="bullet"/>
      <w:lvlText w:val="l"/>
      <w:lvlJc w:val="left"/>
      <w:pPr>
        <w:tabs>
          <w:tab w:val="num" w:pos="0"/>
        </w:tabs>
        <w:ind w:left="5523" w:hanging="568"/>
      </w:pPr>
      <w:rPr>
        <w:rFonts w:ascii="Wingdings" w:hAnsi="Wingdings" w:cs="Wingdings" w:hint="default"/>
      </w:rPr>
    </w:lvl>
    <w:lvl w:ilvl="6">
      <w:start w:val="1"/>
      <w:numFmt w:val="bullet"/>
      <w:lvlText w:val="l"/>
      <w:lvlJc w:val="left"/>
      <w:pPr>
        <w:tabs>
          <w:tab w:val="num" w:pos="0"/>
        </w:tabs>
        <w:ind w:left="6467" w:hanging="567"/>
      </w:pPr>
      <w:rPr>
        <w:rFonts w:ascii="Wingdings" w:hAnsi="Wingdings" w:cs="Wingdings" w:hint="default"/>
      </w:rPr>
    </w:lvl>
    <w:lvl w:ilvl="7">
      <w:start w:val="1"/>
      <w:numFmt w:val="bullet"/>
      <w:lvlText w:val="l"/>
      <w:lvlJc w:val="left"/>
      <w:pPr>
        <w:tabs>
          <w:tab w:val="num" w:pos="0"/>
        </w:tabs>
        <w:ind w:left="7412" w:hanging="567"/>
      </w:pPr>
      <w:rPr>
        <w:rFonts w:ascii="Wingdings" w:hAnsi="Wingdings" w:cs="Wingdings" w:hint="default"/>
      </w:rPr>
    </w:lvl>
    <w:lvl w:ilvl="8">
      <w:start w:val="1"/>
      <w:numFmt w:val="bullet"/>
      <w:lvlText w:val="l"/>
      <w:lvlJc w:val="left"/>
      <w:pPr>
        <w:tabs>
          <w:tab w:val="num" w:pos="0"/>
        </w:tabs>
        <w:ind w:left="8357" w:hanging="567"/>
      </w:pPr>
      <w:rPr>
        <w:rFonts w:ascii="Wingdings" w:hAnsi="Wingdings" w:cs="Wingdings" w:hint="default"/>
      </w:rPr>
    </w:lvl>
  </w:abstractNum>
  <w:abstractNum w:abstractNumId="11">
    <w:lvl w:ilvl="0">
      <w:start w:val="1"/>
      <w:numFmt w:val="decimal"/>
      <w:lvlText w:val="%1."/>
      <w:lvlJc w:val="left"/>
      <w:pPr>
        <w:tabs>
          <w:tab w:val="num" w:pos="0"/>
        </w:tabs>
        <w:ind w:left="400" w:hanging="168"/>
      </w:pPr>
      <w:rPr>
        <w:sz w:val="20"/>
        <w:i/>
        <w:szCs w:val="20"/>
        <w:color w:val="1F4D78"/>
      </w:rPr>
    </w:lvl>
    <w:lvl w:ilvl="1">
      <w:start w:val="1"/>
      <w:numFmt w:val="bullet"/>
      <w:lvlText w:val="l"/>
      <w:lvlJc w:val="left"/>
      <w:pPr>
        <w:tabs>
          <w:tab w:val="num" w:pos="0"/>
        </w:tabs>
        <w:ind w:left="1384" w:hanging="168"/>
      </w:pPr>
      <w:rPr>
        <w:rFonts w:ascii="Wingdings" w:hAnsi="Wingdings" w:cs="Wingdings" w:hint="default"/>
      </w:rPr>
    </w:lvl>
    <w:lvl w:ilvl="2">
      <w:start w:val="1"/>
      <w:numFmt w:val="bullet"/>
      <w:lvlText w:val="l"/>
      <w:lvlJc w:val="left"/>
      <w:pPr>
        <w:tabs>
          <w:tab w:val="num" w:pos="0"/>
        </w:tabs>
        <w:ind w:left="2369" w:hanging="168"/>
      </w:pPr>
      <w:rPr>
        <w:rFonts w:ascii="Wingdings" w:hAnsi="Wingdings" w:cs="Wingdings" w:hint="default"/>
      </w:rPr>
    </w:lvl>
    <w:lvl w:ilvl="3">
      <w:start w:val="1"/>
      <w:numFmt w:val="bullet"/>
      <w:lvlText w:val="l"/>
      <w:lvlJc w:val="left"/>
      <w:pPr>
        <w:tabs>
          <w:tab w:val="num" w:pos="0"/>
        </w:tabs>
        <w:ind w:left="3353" w:hanging="168"/>
      </w:pPr>
      <w:rPr>
        <w:rFonts w:ascii="Wingdings" w:hAnsi="Wingdings" w:cs="Wingdings" w:hint="default"/>
      </w:rPr>
    </w:lvl>
    <w:lvl w:ilvl="4">
      <w:start w:val="1"/>
      <w:numFmt w:val="bullet"/>
      <w:lvlText w:val="l"/>
      <w:lvlJc w:val="left"/>
      <w:pPr>
        <w:tabs>
          <w:tab w:val="num" w:pos="0"/>
        </w:tabs>
        <w:ind w:left="4338" w:hanging="168"/>
      </w:pPr>
      <w:rPr>
        <w:rFonts w:ascii="Wingdings" w:hAnsi="Wingdings" w:cs="Wingdings" w:hint="default"/>
      </w:rPr>
    </w:lvl>
    <w:lvl w:ilvl="5">
      <w:start w:val="1"/>
      <w:numFmt w:val="bullet"/>
      <w:lvlText w:val="l"/>
      <w:lvlJc w:val="left"/>
      <w:pPr>
        <w:tabs>
          <w:tab w:val="num" w:pos="0"/>
        </w:tabs>
        <w:ind w:left="5323" w:hanging="168"/>
      </w:pPr>
      <w:rPr>
        <w:rFonts w:ascii="Wingdings" w:hAnsi="Wingdings" w:cs="Wingdings" w:hint="default"/>
      </w:rPr>
    </w:lvl>
    <w:lvl w:ilvl="6">
      <w:start w:val="1"/>
      <w:numFmt w:val="bullet"/>
      <w:lvlText w:val="l"/>
      <w:lvlJc w:val="left"/>
      <w:pPr>
        <w:tabs>
          <w:tab w:val="num" w:pos="0"/>
        </w:tabs>
        <w:ind w:left="6307" w:hanging="167"/>
      </w:pPr>
      <w:rPr>
        <w:rFonts w:ascii="Wingdings" w:hAnsi="Wingdings" w:cs="Wingdings" w:hint="default"/>
      </w:rPr>
    </w:lvl>
    <w:lvl w:ilvl="7">
      <w:start w:val="1"/>
      <w:numFmt w:val="bullet"/>
      <w:lvlText w:val="l"/>
      <w:lvlJc w:val="left"/>
      <w:pPr>
        <w:tabs>
          <w:tab w:val="num" w:pos="0"/>
        </w:tabs>
        <w:ind w:left="7292" w:hanging="167"/>
      </w:pPr>
      <w:rPr>
        <w:rFonts w:ascii="Wingdings" w:hAnsi="Wingdings" w:cs="Wingdings" w:hint="default"/>
      </w:rPr>
    </w:lvl>
    <w:lvl w:ilvl="8">
      <w:start w:val="1"/>
      <w:numFmt w:val="bullet"/>
      <w:lvlText w:val="l"/>
      <w:lvlJc w:val="left"/>
      <w:pPr>
        <w:tabs>
          <w:tab w:val="num" w:pos="0"/>
        </w:tabs>
        <w:ind w:left="8277" w:hanging="167"/>
      </w:pPr>
      <w:rPr>
        <w:rFonts w:ascii="Wingdings" w:hAnsi="Wingdings" w:cs="Wingdings" w:hint="default"/>
      </w:rPr>
    </w:lvl>
  </w:abstractNum>
  <w:abstractNum w:abstractNumId="12">
    <w:lvl w:ilvl="0">
      <w:start w:val="1"/>
      <w:numFmt w:val="decimal"/>
      <w:lvlText w:val="%1."/>
      <w:lvlJc w:val="left"/>
      <w:pPr>
        <w:tabs>
          <w:tab w:val="num" w:pos="0"/>
        </w:tabs>
        <w:ind w:left="593" w:hanging="361"/>
      </w:pPr>
      <w:rPr>
        <w:sz w:val="21"/>
        <w:szCs w:val="21"/>
      </w:rPr>
    </w:lvl>
    <w:lvl w:ilvl="1">
      <w:start w:val="1"/>
      <w:numFmt w:val="bullet"/>
      <w:lvlText w:val="l"/>
      <w:lvlJc w:val="left"/>
      <w:pPr>
        <w:tabs>
          <w:tab w:val="num" w:pos="0"/>
        </w:tabs>
        <w:ind w:left="1564" w:hanging="361"/>
      </w:pPr>
      <w:rPr>
        <w:rFonts w:ascii="Wingdings" w:hAnsi="Wingdings" w:cs="Wingdings" w:hint="default"/>
      </w:rPr>
    </w:lvl>
    <w:lvl w:ilvl="2">
      <w:start w:val="1"/>
      <w:numFmt w:val="bullet"/>
      <w:lvlText w:val="l"/>
      <w:lvlJc w:val="left"/>
      <w:pPr>
        <w:tabs>
          <w:tab w:val="num" w:pos="0"/>
        </w:tabs>
        <w:ind w:left="2529" w:hanging="361"/>
      </w:pPr>
      <w:rPr>
        <w:rFonts w:ascii="Wingdings" w:hAnsi="Wingdings" w:cs="Wingdings" w:hint="default"/>
      </w:rPr>
    </w:lvl>
    <w:lvl w:ilvl="3">
      <w:start w:val="1"/>
      <w:numFmt w:val="bullet"/>
      <w:lvlText w:val="l"/>
      <w:lvlJc w:val="left"/>
      <w:pPr>
        <w:tabs>
          <w:tab w:val="num" w:pos="0"/>
        </w:tabs>
        <w:ind w:left="3493" w:hanging="361"/>
      </w:pPr>
      <w:rPr>
        <w:rFonts w:ascii="Wingdings" w:hAnsi="Wingdings" w:cs="Wingdings" w:hint="default"/>
      </w:rPr>
    </w:lvl>
    <w:lvl w:ilvl="4">
      <w:start w:val="1"/>
      <w:numFmt w:val="bullet"/>
      <w:lvlText w:val="l"/>
      <w:lvlJc w:val="left"/>
      <w:pPr>
        <w:tabs>
          <w:tab w:val="num" w:pos="0"/>
        </w:tabs>
        <w:ind w:left="4458" w:hanging="361"/>
      </w:pPr>
      <w:rPr>
        <w:rFonts w:ascii="Wingdings" w:hAnsi="Wingdings" w:cs="Wingdings" w:hint="default"/>
      </w:rPr>
    </w:lvl>
    <w:lvl w:ilvl="5">
      <w:start w:val="1"/>
      <w:numFmt w:val="bullet"/>
      <w:lvlText w:val="l"/>
      <w:lvlJc w:val="left"/>
      <w:pPr>
        <w:tabs>
          <w:tab w:val="num" w:pos="0"/>
        </w:tabs>
        <w:ind w:left="5423" w:hanging="361"/>
      </w:pPr>
      <w:rPr>
        <w:rFonts w:ascii="Wingdings" w:hAnsi="Wingdings" w:cs="Wingdings" w:hint="default"/>
      </w:rPr>
    </w:lvl>
    <w:lvl w:ilvl="6">
      <w:start w:val="1"/>
      <w:numFmt w:val="bullet"/>
      <w:lvlText w:val="l"/>
      <w:lvlJc w:val="left"/>
      <w:pPr>
        <w:tabs>
          <w:tab w:val="num" w:pos="0"/>
        </w:tabs>
        <w:ind w:left="6387" w:hanging="361"/>
      </w:pPr>
      <w:rPr>
        <w:rFonts w:ascii="Wingdings" w:hAnsi="Wingdings" w:cs="Wingdings" w:hint="default"/>
      </w:rPr>
    </w:lvl>
    <w:lvl w:ilvl="7">
      <w:start w:val="1"/>
      <w:numFmt w:val="bullet"/>
      <w:lvlText w:val="l"/>
      <w:lvlJc w:val="left"/>
      <w:pPr>
        <w:tabs>
          <w:tab w:val="num" w:pos="0"/>
        </w:tabs>
        <w:ind w:left="7352" w:hanging="361"/>
      </w:pPr>
      <w:rPr>
        <w:rFonts w:ascii="Wingdings" w:hAnsi="Wingdings" w:cs="Wingdings" w:hint="default"/>
      </w:rPr>
    </w:lvl>
    <w:lvl w:ilvl="8">
      <w:start w:val="1"/>
      <w:numFmt w:val="bullet"/>
      <w:lvlText w:val="l"/>
      <w:lvlJc w:val="left"/>
      <w:pPr>
        <w:tabs>
          <w:tab w:val="num" w:pos="0"/>
        </w:tabs>
        <w:ind w:left="8317" w:hanging="361"/>
      </w:pPr>
      <w:rPr>
        <w:rFonts w:ascii="Wingdings" w:hAnsi="Wingdings" w:cs="Wingdings" w:hint="default"/>
      </w:rPr>
    </w:lvl>
  </w:abstractNum>
  <w:abstractNum w:abstractNumId="13">
    <w:lvl w:ilvl="0">
      <w:start w:val="1"/>
      <w:numFmt w:val="decimal"/>
      <w:lvlText w:val="%1."/>
      <w:lvlJc w:val="left"/>
      <w:pPr>
        <w:tabs>
          <w:tab w:val="num" w:pos="0"/>
        </w:tabs>
        <w:ind w:left="593" w:hanging="361"/>
      </w:pPr>
      <w:rPr>
        <w:sz w:val="21"/>
        <w:szCs w:val="21"/>
      </w:rPr>
    </w:lvl>
    <w:lvl w:ilvl="1">
      <w:start w:val="1"/>
      <w:numFmt w:val="lowerLetter"/>
      <w:lvlText w:val="%2)"/>
      <w:lvlJc w:val="left"/>
      <w:pPr>
        <w:tabs>
          <w:tab w:val="num" w:pos="0"/>
        </w:tabs>
        <w:ind w:left="953" w:hanging="360"/>
      </w:pPr>
      <w:rPr>
        <w:sz w:val="21"/>
        <w:szCs w:val="21"/>
      </w:rPr>
    </w:lvl>
    <w:lvl w:ilvl="2">
      <w:start w:val="1"/>
      <w:numFmt w:val="bullet"/>
      <w:lvlText w:val="l"/>
      <w:lvlJc w:val="left"/>
      <w:pPr>
        <w:tabs>
          <w:tab w:val="num" w:pos="0"/>
        </w:tabs>
        <w:ind w:left="1991" w:hanging="360"/>
      </w:pPr>
      <w:rPr>
        <w:rFonts w:ascii="Wingdings" w:hAnsi="Wingdings" w:cs="Wingdings" w:hint="default"/>
      </w:rPr>
    </w:lvl>
    <w:lvl w:ilvl="3">
      <w:start w:val="1"/>
      <w:numFmt w:val="bullet"/>
      <w:lvlText w:val="l"/>
      <w:lvlJc w:val="left"/>
      <w:pPr>
        <w:tabs>
          <w:tab w:val="num" w:pos="0"/>
        </w:tabs>
        <w:ind w:left="3023" w:hanging="360"/>
      </w:pPr>
      <w:rPr>
        <w:rFonts w:ascii="Wingdings" w:hAnsi="Wingdings" w:cs="Wingdings" w:hint="default"/>
      </w:rPr>
    </w:lvl>
    <w:lvl w:ilvl="4">
      <w:start w:val="1"/>
      <w:numFmt w:val="bullet"/>
      <w:lvlText w:val="l"/>
      <w:lvlJc w:val="left"/>
      <w:pPr>
        <w:tabs>
          <w:tab w:val="num" w:pos="0"/>
        </w:tabs>
        <w:ind w:left="4055" w:hanging="360"/>
      </w:pPr>
      <w:rPr>
        <w:rFonts w:ascii="Wingdings" w:hAnsi="Wingdings" w:cs="Wingdings" w:hint="default"/>
      </w:rPr>
    </w:lvl>
    <w:lvl w:ilvl="5">
      <w:start w:val="1"/>
      <w:numFmt w:val="bullet"/>
      <w:lvlText w:val="l"/>
      <w:lvlJc w:val="left"/>
      <w:pPr>
        <w:tabs>
          <w:tab w:val="num" w:pos="0"/>
        </w:tabs>
        <w:ind w:left="5087" w:hanging="360"/>
      </w:pPr>
      <w:rPr>
        <w:rFonts w:ascii="Wingdings" w:hAnsi="Wingdings" w:cs="Wingdings" w:hint="default"/>
      </w:rPr>
    </w:lvl>
    <w:lvl w:ilvl="6">
      <w:start w:val="1"/>
      <w:numFmt w:val="bullet"/>
      <w:lvlText w:val="l"/>
      <w:lvlJc w:val="left"/>
      <w:pPr>
        <w:tabs>
          <w:tab w:val="num" w:pos="0"/>
        </w:tabs>
        <w:ind w:left="6119" w:hanging="360"/>
      </w:pPr>
      <w:rPr>
        <w:rFonts w:ascii="Wingdings" w:hAnsi="Wingdings" w:cs="Wingdings" w:hint="default"/>
      </w:rPr>
    </w:lvl>
    <w:lvl w:ilvl="7">
      <w:start w:val="1"/>
      <w:numFmt w:val="bullet"/>
      <w:lvlText w:val="l"/>
      <w:lvlJc w:val="left"/>
      <w:pPr>
        <w:tabs>
          <w:tab w:val="num" w:pos="0"/>
        </w:tabs>
        <w:ind w:left="7150" w:hanging="360"/>
      </w:pPr>
      <w:rPr>
        <w:rFonts w:ascii="Wingdings" w:hAnsi="Wingdings" w:cs="Wingdings" w:hint="default"/>
      </w:rPr>
    </w:lvl>
    <w:lvl w:ilvl="8">
      <w:start w:val="1"/>
      <w:numFmt w:val="bullet"/>
      <w:lvlText w:val="l"/>
      <w:lvlJc w:val="left"/>
      <w:pPr>
        <w:tabs>
          <w:tab w:val="num" w:pos="0"/>
        </w:tabs>
        <w:ind w:left="8182" w:hanging="360"/>
      </w:pPr>
      <w:rPr>
        <w:rFonts w:ascii="Wingdings" w:hAnsi="Wingdings" w:cs="Wingdings" w:hint="default"/>
      </w:rPr>
    </w:lvl>
  </w:abstractNum>
  <w:abstractNum w:abstractNumId="14">
    <w:lvl w:ilvl="0">
      <w:start w:val="1"/>
      <w:numFmt w:val="decimal"/>
      <w:lvlText w:val="%1."/>
      <w:lvlJc w:val="left"/>
      <w:pPr>
        <w:tabs>
          <w:tab w:val="num" w:pos="0"/>
        </w:tabs>
        <w:ind w:left="593" w:hanging="361"/>
      </w:pPr>
      <w:rPr>
        <w:sz w:val="24"/>
        <w:szCs w:val="24"/>
      </w:rPr>
    </w:lvl>
    <w:lvl w:ilvl="1">
      <w:start w:val="1"/>
      <w:numFmt w:val="lowerLetter"/>
      <w:lvlText w:val="%2)"/>
      <w:lvlJc w:val="left"/>
      <w:pPr>
        <w:tabs>
          <w:tab w:val="num" w:pos="0"/>
        </w:tabs>
        <w:ind w:left="953" w:hanging="360"/>
      </w:pPr>
      <w:rPr>
        <w:sz w:val="21"/>
        <w:b/>
        <w:szCs w:val="21"/>
      </w:rPr>
    </w:lvl>
    <w:lvl w:ilvl="2">
      <w:start w:val="1"/>
      <w:numFmt w:val="bullet"/>
      <w:lvlText w:val="l"/>
      <w:lvlJc w:val="left"/>
      <w:pPr>
        <w:tabs>
          <w:tab w:val="num" w:pos="0"/>
        </w:tabs>
        <w:ind w:left="1991" w:hanging="360"/>
      </w:pPr>
      <w:rPr>
        <w:rFonts w:ascii="Wingdings" w:hAnsi="Wingdings" w:cs="Wingdings" w:hint="default"/>
      </w:rPr>
    </w:lvl>
    <w:lvl w:ilvl="3">
      <w:start w:val="1"/>
      <w:numFmt w:val="bullet"/>
      <w:lvlText w:val="l"/>
      <w:lvlJc w:val="left"/>
      <w:pPr>
        <w:tabs>
          <w:tab w:val="num" w:pos="0"/>
        </w:tabs>
        <w:ind w:left="3023" w:hanging="360"/>
      </w:pPr>
      <w:rPr>
        <w:rFonts w:ascii="Wingdings" w:hAnsi="Wingdings" w:cs="Wingdings" w:hint="default"/>
      </w:rPr>
    </w:lvl>
    <w:lvl w:ilvl="4">
      <w:start w:val="1"/>
      <w:numFmt w:val="bullet"/>
      <w:lvlText w:val="l"/>
      <w:lvlJc w:val="left"/>
      <w:pPr>
        <w:tabs>
          <w:tab w:val="num" w:pos="0"/>
        </w:tabs>
        <w:ind w:left="4055" w:hanging="360"/>
      </w:pPr>
      <w:rPr>
        <w:rFonts w:ascii="Wingdings" w:hAnsi="Wingdings" w:cs="Wingdings" w:hint="default"/>
      </w:rPr>
    </w:lvl>
    <w:lvl w:ilvl="5">
      <w:start w:val="1"/>
      <w:numFmt w:val="bullet"/>
      <w:lvlText w:val="l"/>
      <w:lvlJc w:val="left"/>
      <w:pPr>
        <w:tabs>
          <w:tab w:val="num" w:pos="0"/>
        </w:tabs>
        <w:ind w:left="5087" w:hanging="360"/>
      </w:pPr>
      <w:rPr>
        <w:rFonts w:ascii="Wingdings" w:hAnsi="Wingdings" w:cs="Wingdings" w:hint="default"/>
      </w:rPr>
    </w:lvl>
    <w:lvl w:ilvl="6">
      <w:start w:val="1"/>
      <w:numFmt w:val="bullet"/>
      <w:lvlText w:val="l"/>
      <w:lvlJc w:val="left"/>
      <w:pPr>
        <w:tabs>
          <w:tab w:val="num" w:pos="0"/>
        </w:tabs>
        <w:ind w:left="6119" w:hanging="360"/>
      </w:pPr>
      <w:rPr>
        <w:rFonts w:ascii="Wingdings" w:hAnsi="Wingdings" w:cs="Wingdings" w:hint="default"/>
      </w:rPr>
    </w:lvl>
    <w:lvl w:ilvl="7">
      <w:start w:val="1"/>
      <w:numFmt w:val="bullet"/>
      <w:lvlText w:val="l"/>
      <w:lvlJc w:val="left"/>
      <w:pPr>
        <w:tabs>
          <w:tab w:val="num" w:pos="0"/>
        </w:tabs>
        <w:ind w:left="7150" w:hanging="360"/>
      </w:pPr>
      <w:rPr>
        <w:rFonts w:ascii="Wingdings" w:hAnsi="Wingdings" w:cs="Wingdings" w:hint="default"/>
      </w:rPr>
    </w:lvl>
    <w:lvl w:ilvl="8">
      <w:start w:val="1"/>
      <w:numFmt w:val="bullet"/>
      <w:lvlText w:val="l"/>
      <w:lvlJc w:val="left"/>
      <w:pPr>
        <w:tabs>
          <w:tab w:val="num" w:pos="0"/>
        </w:tabs>
        <w:ind w:left="8182"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rPr>
        <w:sz w:val="21"/>
        <w:b/>
        <w:szCs w:val="21"/>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953" w:hanging="360"/>
      </w:pPr>
      <w:rPr>
        <w:sz w:val="21"/>
        <w:szCs w:val="21"/>
      </w:rPr>
    </w:lvl>
    <w:lvl w:ilvl="1">
      <w:start w:val="1"/>
      <w:numFmt w:val="lowerRoman"/>
      <w:lvlText w:val="%2."/>
      <w:lvlJc w:val="left"/>
      <w:pPr>
        <w:tabs>
          <w:tab w:val="num" w:pos="0"/>
        </w:tabs>
        <w:ind w:left="1673" w:hanging="475"/>
      </w:pPr>
      <w:rPr>
        <w:sz w:val="21"/>
        <w:szCs w:val="21"/>
      </w:rPr>
    </w:lvl>
    <w:lvl w:ilvl="2">
      <w:start w:val="1"/>
      <w:numFmt w:val="bullet"/>
      <w:lvlText w:val="l"/>
      <w:lvlJc w:val="left"/>
      <w:pPr>
        <w:tabs>
          <w:tab w:val="num" w:pos="0"/>
        </w:tabs>
        <w:ind w:left="2631" w:hanging="475"/>
      </w:pPr>
      <w:rPr>
        <w:rFonts w:ascii="Wingdings" w:hAnsi="Wingdings" w:cs="Wingdings" w:hint="default"/>
      </w:rPr>
    </w:lvl>
    <w:lvl w:ilvl="3">
      <w:start w:val="1"/>
      <w:numFmt w:val="bullet"/>
      <w:lvlText w:val="l"/>
      <w:lvlJc w:val="left"/>
      <w:pPr>
        <w:tabs>
          <w:tab w:val="num" w:pos="0"/>
        </w:tabs>
        <w:ind w:left="3583" w:hanging="476"/>
      </w:pPr>
      <w:rPr>
        <w:rFonts w:ascii="Wingdings" w:hAnsi="Wingdings" w:cs="Wingdings" w:hint="default"/>
      </w:rPr>
    </w:lvl>
    <w:lvl w:ilvl="4">
      <w:start w:val="1"/>
      <w:numFmt w:val="bullet"/>
      <w:lvlText w:val="l"/>
      <w:lvlJc w:val="left"/>
      <w:pPr>
        <w:tabs>
          <w:tab w:val="num" w:pos="0"/>
        </w:tabs>
        <w:ind w:left="4535" w:hanging="476"/>
      </w:pPr>
      <w:rPr>
        <w:rFonts w:ascii="Wingdings" w:hAnsi="Wingdings" w:cs="Wingdings" w:hint="default"/>
      </w:rPr>
    </w:lvl>
    <w:lvl w:ilvl="5">
      <w:start w:val="1"/>
      <w:numFmt w:val="bullet"/>
      <w:lvlText w:val="l"/>
      <w:lvlJc w:val="left"/>
      <w:pPr>
        <w:tabs>
          <w:tab w:val="num" w:pos="0"/>
        </w:tabs>
        <w:ind w:left="5487" w:hanging="476"/>
      </w:pPr>
      <w:rPr>
        <w:rFonts w:ascii="Wingdings" w:hAnsi="Wingdings" w:cs="Wingdings" w:hint="default"/>
      </w:rPr>
    </w:lvl>
    <w:lvl w:ilvl="6">
      <w:start w:val="1"/>
      <w:numFmt w:val="bullet"/>
      <w:lvlText w:val="l"/>
      <w:lvlJc w:val="left"/>
      <w:pPr>
        <w:tabs>
          <w:tab w:val="num" w:pos="0"/>
        </w:tabs>
        <w:ind w:left="6439" w:hanging="476"/>
      </w:pPr>
      <w:rPr>
        <w:rFonts w:ascii="Wingdings" w:hAnsi="Wingdings" w:cs="Wingdings" w:hint="default"/>
      </w:rPr>
    </w:lvl>
    <w:lvl w:ilvl="7">
      <w:start w:val="1"/>
      <w:numFmt w:val="bullet"/>
      <w:lvlText w:val="l"/>
      <w:lvlJc w:val="left"/>
      <w:pPr>
        <w:tabs>
          <w:tab w:val="num" w:pos="0"/>
        </w:tabs>
        <w:ind w:left="7390" w:hanging="476"/>
      </w:pPr>
      <w:rPr>
        <w:rFonts w:ascii="Wingdings" w:hAnsi="Wingdings" w:cs="Wingdings" w:hint="default"/>
      </w:rPr>
    </w:lvl>
    <w:lvl w:ilvl="8">
      <w:start w:val="1"/>
      <w:numFmt w:val="bullet"/>
      <w:lvlText w:val="l"/>
      <w:lvlJc w:val="left"/>
      <w:pPr>
        <w:tabs>
          <w:tab w:val="num" w:pos="0"/>
        </w:tabs>
        <w:ind w:left="8342" w:hanging="476"/>
      </w:pPr>
      <w:rPr>
        <w:rFonts w:ascii="Wingdings" w:hAnsi="Wingdings" w:cs="Wingdings" w:hint="default"/>
      </w:rPr>
    </w:lvl>
  </w:abstractNum>
  <w:abstractNum w:abstractNumId="17">
    <w:lvl w:ilvl="0">
      <w:start w:val="1"/>
      <w:numFmt w:val="decimal"/>
      <w:lvlText w:val="%1"/>
      <w:lvlJc w:val="left"/>
      <w:pPr>
        <w:tabs>
          <w:tab w:val="num" w:pos="0"/>
        </w:tabs>
        <w:ind w:left="660" w:hanging="660"/>
      </w:pPr>
      <w:rPr/>
    </w:lvl>
    <w:lvl w:ilvl="1">
      <w:start w:val="1"/>
      <w:numFmt w:val="decimal"/>
      <w:lvlText w:val="%1.%2"/>
      <w:lvlJc w:val="left"/>
      <w:pPr>
        <w:tabs>
          <w:tab w:val="num" w:pos="0"/>
        </w:tabs>
        <w:ind w:left="1020" w:hanging="660"/>
      </w:pPr>
      <w:rPr/>
    </w:lvl>
    <w:lvl w:ilvl="2">
      <w:start w:val="1"/>
      <w:numFmt w:val="lowerLetter"/>
      <w:lvlText w:val="%3)"/>
      <w:lvlJc w:val="left"/>
      <w:pPr>
        <w:tabs>
          <w:tab w:val="num" w:pos="0"/>
        </w:tabs>
        <w:ind w:left="1440" w:hanging="720"/>
      </w:pPr>
      <w:rPr>
        <w:sz w:val="21"/>
        <w:b/>
        <w:szCs w:val="21"/>
      </w:rPr>
    </w:lvl>
    <w:lvl w:ilvl="3">
      <w:start w:val="2"/>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18">
    <w:lvl w:ilvl="0">
      <w:start w:val="1"/>
      <w:numFmt w:val="decimal"/>
      <w:lvlText w:val="%1."/>
      <w:lvlJc w:val="left"/>
      <w:pPr>
        <w:tabs>
          <w:tab w:val="num" w:pos="0"/>
        </w:tabs>
        <w:ind w:left="593" w:hanging="361"/>
      </w:pPr>
      <w:rPr>
        <w:sz w:val="21"/>
        <w:b/>
        <w:szCs w:val="21"/>
      </w:rPr>
    </w:lvl>
    <w:lvl w:ilvl="1">
      <w:start w:val="1"/>
      <w:numFmt w:val="bullet"/>
      <w:lvlText w:val="-"/>
      <w:lvlJc w:val="left"/>
      <w:pPr>
        <w:tabs>
          <w:tab w:val="num" w:pos="0"/>
        </w:tabs>
        <w:ind w:left="953" w:hanging="360"/>
      </w:pPr>
      <w:rPr>
        <w:rFonts w:ascii="OpenSymbol" w:hAnsi="OpenSymbol" w:cs="OpenSymbol" w:hint="default"/>
        <w:sz w:val="24"/>
        <w:szCs w:val="24"/>
      </w:rPr>
    </w:lvl>
    <w:lvl w:ilvl="2">
      <w:start w:val="1"/>
      <w:numFmt w:val="bullet"/>
      <w:lvlText w:val="l"/>
      <w:lvlJc w:val="left"/>
      <w:pPr>
        <w:tabs>
          <w:tab w:val="num" w:pos="0"/>
        </w:tabs>
        <w:ind w:left="1991" w:hanging="360"/>
      </w:pPr>
      <w:rPr>
        <w:rFonts w:ascii="Wingdings" w:hAnsi="Wingdings" w:cs="Wingdings" w:hint="default"/>
      </w:rPr>
    </w:lvl>
    <w:lvl w:ilvl="3">
      <w:start w:val="1"/>
      <w:numFmt w:val="bullet"/>
      <w:lvlText w:val="l"/>
      <w:lvlJc w:val="left"/>
      <w:pPr>
        <w:tabs>
          <w:tab w:val="num" w:pos="0"/>
        </w:tabs>
        <w:ind w:left="3023" w:hanging="360"/>
      </w:pPr>
      <w:rPr>
        <w:rFonts w:ascii="Wingdings" w:hAnsi="Wingdings" w:cs="Wingdings" w:hint="default"/>
      </w:rPr>
    </w:lvl>
    <w:lvl w:ilvl="4">
      <w:start w:val="1"/>
      <w:numFmt w:val="bullet"/>
      <w:lvlText w:val="l"/>
      <w:lvlJc w:val="left"/>
      <w:pPr>
        <w:tabs>
          <w:tab w:val="num" w:pos="0"/>
        </w:tabs>
        <w:ind w:left="4055" w:hanging="360"/>
      </w:pPr>
      <w:rPr>
        <w:rFonts w:ascii="Wingdings" w:hAnsi="Wingdings" w:cs="Wingdings" w:hint="default"/>
      </w:rPr>
    </w:lvl>
    <w:lvl w:ilvl="5">
      <w:start w:val="1"/>
      <w:numFmt w:val="bullet"/>
      <w:lvlText w:val="l"/>
      <w:lvlJc w:val="left"/>
      <w:pPr>
        <w:tabs>
          <w:tab w:val="num" w:pos="0"/>
        </w:tabs>
        <w:ind w:left="5087" w:hanging="360"/>
      </w:pPr>
      <w:rPr>
        <w:rFonts w:ascii="Wingdings" w:hAnsi="Wingdings" w:cs="Wingdings" w:hint="default"/>
      </w:rPr>
    </w:lvl>
    <w:lvl w:ilvl="6">
      <w:start w:val="1"/>
      <w:numFmt w:val="bullet"/>
      <w:lvlText w:val="l"/>
      <w:lvlJc w:val="left"/>
      <w:pPr>
        <w:tabs>
          <w:tab w:val="num" w:pos="0"/>
        </w:tabs>
        <w:ind w:left="6119" w:hanging="360"/>
      </w:pPr>
      <w:rPr>
        <w:rFonts w:ascii="Wingdings" w:hAnsi="Wingdings" w:cs="Wingdings" w:hint="default"/>
      </w:rPr>
    </w:lvl>
    <w:lvl w:ilvl="7">
      <w:start w:val="1"/>
      <w:numFmt w:val="bullet"/>
      <w:lvlText w:val="l"/>
      <w:lvlJc w:val="left"/>
      <w:pPr>
        <w:tabs>
          <w:tab w:val="num" w:pos="0"/>
        </w:tabs>
        <w:ind w:left="7150" w:hanging="360"/>
      </w:pPr>
      <w:rPr>
        <w:rFonts w:ascii="Wingdings" w:hAnsi="Wingdings" w:cs="Wingdings" w:hint="default"/>
      </w:rPr>
    </w:lvl>
    <w:lvl w:ilvl="8">
      <w:start w:val="1"/>
      <w:numFmt w:val="bullet"/>
      <w:lvlText w:val="l"/>
      <w:lvlJc w:val="left"/>
      <w:pPr>
        <w:tabs>
          <w:tab w:val="num" w:pos="0"/>
        </w:tabs>
        <w:ind w:left="8182" w:hanging="360"/>
      </w:pPr>
      <w:rPr>
        <w:rFonts w:ascii="Wingdings" w:hAnsi="Wingdings" w:cs="Wingdings" w:hint="default"/>
      </w:rPr>
    </w:lvl>
  </w:abstractNum>
  <w:abstractNum w:abstractNumId="19">
    <w:lvl w:ilvl="0">
      <w:start w:val="1"/>
      <w:numFmt w:val="decimal"/>
      <w:lvlText w:val="%1."/>
      <w:lvlJc w:val="left"/>
      <w:pPr>
        <w:tabs>
          <w:tab w:val="num" w:pos="0"/>
        </w:tabs>
        <w:ind w:left="593" w:hanging="361"/>
      </w:pPr>
      <w:rPr>
        <w:sz w:val="21"/>
        <w:szCs w:val="21"/>
      </w:rPr>
    </w:lvl>
    <w:lvl w:ilvl="1">
      <w:start w:val="1"/>
      <w:numFmt w:val="bullet"/>
      <w:lvlText w:val="l"/>
      <w:lvlJc w:val="left"/>
      <w:pPr>
        <w:tabs>
          <w:tab w:val="num" w:pos="0"/>
        </w:tabs>
        <w:ind w:left="1564" w:hanging="361"/>
      </w:pPr>
      <w:rPr>
        <w:rFonts w:ascii="Wingdings" w:hAnsi="Wingdings" w:cs="Wingdings" w:hint="default"/>
      </w:rPr>
    </w:lvl>
    <w:lvl w:ilvl="2">
      <w:start w:val="1"/>
      <w:numFmt w:val="bullet"/>
      <w:lvlText w:val="l"/>
      <w:lvlJc w:val="left"/>
      <w:pPr>
        <w:tabs>
          <w:tab w:val="num" w:pos="0"/>
        </w:tabs>
        <w:ind w:left="2529" w:hanging="361"/>
      </w:pPr>
      <w:rPr>
        <w:rFonts w:ascii="Wingdings" w:hAnsi="Wingdings" w:cs="Wingdings" w:hint="default"/>
      </w:rPr>
    </w:lvl>
    <w:lvl w:ilvl="3">
      <w:start w:val="1"/>
      <w:numFmt w:val="bullet"/>
      <w:lvlText w:val="l"/>
      <w:lvlJc w:val="left"/>
      <w:pPr>
        <w:tabs>
          <w:tab w:val="num" w:pos="0"/>
        </w:tabs>
        <w:ind w:left="3493" w:hanging="361"/>
      </w:pPr>
      <w:rPr>
        <w:rFonts w:ascii="Wingdings" w:hAnsi="Wingdings" w:cs="Wingdings" w:hint="default"/>
      </w:rPr>
    </w:lvl>
    <w:lvl w:ilvl="4">
      <w:start w:val="1"/>
      <w:numFmt w:val="bullet"/>
      <w:lvlText w:val="l"/>
      <w:lvlJc w:val="left"/>
      <w:pPr>
        <w:tabs>
          <w:tab w:val="num" w:pos="0"/>
        </w:tabs>
        <w:ind w:left="4458" w:hanging="361"/>
      </w:pPr>
      <w:rPr>
        <w:rFonts w:ascii="Wingdings" w:hAnsi="Wingdings" w:cs="Wingdings" w:hint="default"/>
      </w:rPr>
    </w:lvl>
    <w:lvl w:ilvl="5">
      <w:start w:val="1"/>
      <w:numFmt w:val="bullet"/>
      <w:lvlText w:val="l"/>
      <w:lvlJc w:val="left"/>
      <w:pPr>
        <w:tabs>
          <w:tab w:val="num" w:pos="0"/>
        </w:tabs>
        <w:ind w:left="5423" w:hanging="361"/>
      </w:pPr>
      <w:rPr>
        <w:rFonts w:ascii="Wingdings" w:hAnsi="Wingdings" w:cs="Wingdings" w:hint="default"/>
      </w:rPr>
    </w:lvl>
    <w:lvl w:ilvl="6">
      <w:start w:val="1"/>
      <w:numFmt w:val="bullet"/>
      <w:lvlText w:val="l"/>
      <w:lvlJc w:val="left"/>
      <w:pPr>
        <w:tabs>
          <w:tab w:val="num" w:pos="0"/>
        </w:tabs>
        <w:ind w:left="6387" w:hanging="361"/>
      </w:pPr>
      <w:rPr>
        <w:rFonts w:ascii="Wingdings" w:hAnsi="Wingdings" w:cs="Wingdings" w:hint="default"/>
      </w:rPr>
    </w:lvl>
    <w:lvl w:ilvl="7">
      <w:start w:val="1"/>
      <w:numFmt w:val="bullet"/>
      <w:lvlText w:val="l"/>
      <w:lvlJc w:val="left"/>
      <w:pPr>
        <w:tabs>
          <w:tab w:val="num" w:pos="0"/>
        </w:tabs>
        <w:ind w:left="7352" w:hanging="361"/>
      </w:pPr>
      <w:rPr>
        <w:rFonts w:ascii="Wingdings" w:hAnsi="Wingdings" w:cs="Wingdings" w:hint="default"/>
      </w:rPr>
    </w:lvl>
    <w:lvl w:ilvl="8">
      <w:start w:val="1"/>
      <w:numFmt w:val="bullet"/>
      <w:lvlText w:val="l"/>
      <w:lvlJc w:val="left"/>
      <w:pPr>
        <w:tabs>
          <w:tab w:val="num" w:pos="0"/>
        </w:tabs>
        <w:ind w:left="8317" w:hanging="361"/>
      </w:pPr>
      <w:rPr>
        <w:rFonts w:ascii="Wingdings" w:hAnsi="Wingdings" w:cs="Wingdings" w:hint="default"/>
      </w:rPr>
    </w:lvl>
  </w:abstractNum>
  <w:abstractNum w:abstractNumId="20">
    <w:lvl w:ilvl="0">
      <w:start w:val="1"/>
      <w:numFmt w:val="decimal"/>
      <w:lvlText w:val="%1."/>
      <w:lvlJc w:val="left"/>
      <w:pPr>
        <w:tabs>
          <w:tab w:val="num" w:pos="0"/>
        </w:tabs>
        <w:ind w:left="593" w:hanging="361"/>
      </w:pPr>
      <w:rPr>
        <w:sz w:val="21"/>
        <w:szCs w:val="21"/>
      </w:rPr>
    </w:lvl>
    <w:lvl w:ilvl="1">
      <w:start w:val="1"/>
      <w:numFmt w:val="lowerLetter"/>
      <w:lvlText w:val="%2)"/>
      <w:lvlJc w:val="left"/>
      <w:pPr>
        <w:tabs>
          <w:tab w:val="num" w:pos="0"/>
        </w:tabs>
        <w:ind w:left="953" w:hanging="360"/>
      </w:pPr>
      <w:rPr>
        <w:sz w:val="24"/>
        <w:szCs w:val="24"/>
      </w:rPr>
    </w:lvl>
    <w:lvl w:ilvl="2">
      <w:start w:val="1"/>
      <w:numFmt w:val="bullet"/>
      <w:lvlText w:val="l"/>
      <w:lvlJc w:val="left"/>
      <w:pPr>
        <w:tabs>
          <w:tab w:val="num" w:pos="0"/>
        </w:tabs>
        <w:ind w:left="1991" w:hanging="360"/>
      </w:pPr>
      <w:rPr>
        <w:rFonts w:ascii="Wingdings" w:hAnsi="Wingdings" w:cs="Wingdings" w:hint="default"/>
      </w:rPr>
    </w:lvl>
    <w:lvl w:ilvl="3">
      <w:start w:val="1"/>
      <w:numFmt w:val="bullet"/>
      <w:lvlText w:val="l"/>
      <w:lvlJc w:val="left"/>
      <w:pPr>
        <w:tabs>
          <w:tab w:val="num" w:pos="0"/>
        </w:tabs>
        <w:ind w:left="3023" w:hanging="360"/>
      </w:pPr>
      <w:rPr>
        <w:rFonts w:ascii="Wingdings" w:hAnsi="Wingdings" w:cs="Wingdings" w:hint="default"/>
      </w:rPr>
    </w:lvl>
    <w:lvl w:ilvl="4">
      <w:start w:val="1"/>
      <w:numFmt w:val="bullet"/>
      <w:lvlText w:val="l"/>
      <w:lvlJc w:val="left"/>
      <w:pPr>
        <w:tabs>
          <w:tab w:val="num" w:pos="0"/>
        </w:tabs>
        <w:ind w:left="4055" w:hanging="360"/>
      </w:pPr>
      <w:rPr>
        <w:rFonts w:ascii="Wingdings" w:hAnsi="Wingdings" w:cs="Wingdings" w:hint="default"/>
      </w:rPr>
    </w:lvl>
    <w:lvl w:ilvl="5">
      <w:start w:val="1"/>
      <w:numFmt w:val="bullet"/>
      <w:lvlText w:val="l"/>
      <w:lvlJc w:val="left"/>
      <w:pPr>
        <w:tabs>
          <w:tab w:val="num" w:pos="0"/>
        </w:tabs>
        <w:ind w:left="5087" w:hanging="360"/>
      </w:pPr>
      <w:rPr>
        <w:rFonts w:ascii="Wingdings" w:hAnsi="Wingdings" w:cs="Wingdings" w:hint="default"/>
      </w:rPr>
    </w:lvl>
    <w:lvl w:ilvl="6">
      <w:start w:val="1"/>
      <w:numFmt w:val="bullet"/>
      <w:lvlText w:val="l"/>
      <w:lvlJc w:val="left"/>
      <w:pPr>
        <w:tabs>
          <w:tab w:val="num" w:pos="0"/>
        </w:tabs>
        <w:ind w:left="6119" w:hanging="360"/>
      </w:pPr>
      <w:rPr>
        <w:rFonts w:ascii="Wingdings" w:hAnsi="Wingdings" w:cs="Wingdings" w:hint="default"/>
      </w:rPr>
    </w:lvl>
    <w:lvl w:ilvl="7">
      <w:start w:val="1"/>
      <w:numFmt w:val="bullet"/>
      <w:lvlText w:val="l"/>
      <w:lvlJc w:val="left"/>
      <w:pPr>
        <w:tabs>
          <w:tab w:val="num" w:pos="0"/>
        </w:tabs>
        <w:ind w:left="7150" w:hanging="360"/>
      </w:pPr>
      <w:rPr>
        <w:rFonts w:ascii="Wingdings" w:hAnsi="Wingdings" w:cs="Wingdings" w:hint="default"/>
      </w:rPr>
    </w:lvl>
    <w:lvl w:ilvl="8">
      <w:start w:val="1"/>
      <w:numFmt w:val="bullet"/>
      <w:lvlText w:val="l"/>
      <w:lvlJc w:val="left"/>
      <w:pPr>
        <w:tabs>
          <w:tab w:val="num" w:pos="0"/>
        </w:tabs>
        <w:ind w:left="8182" w:hanging="360"/>
      </w:pPr>
      <w:rPr>
        <w:rFonts w:ascii="Wingdings" w:hAnsi="Wingdings" w:cs="Wingdings" w:hint="default"/>
      </w:rPr>
    </w:lvl>
  </w:abstractNum>
  <w:abstractNum w:abstractNumId="21">
    <w:lvl w:ilvl="0">
      <w:start w:val="1"/>
      <w:numFmt w:val="decimal"/>
      <w:lvlText w:val="%1."/>
      <w:lvlJc w:val="left"/>
      <w:pPr>
        <w:tabs>
          <w:tab w:val="num" w:pos="0"/>
        </w:tabs>
        <w:ind w:left="593" w:hanging="361"/>
      </w:pPr>
      <w:rPr>
        <w:sz w:val="21"/>
        <w:szCs w:val="21"/>
      </w:rPr>
    </w:lvl>
    <w:lvl w:ilvl="1">
      <w:start w:val="1"/>
      <w:numFmt w:val="lowerLetter"/>
      <w:lvlText w:val="%2)"/>
      <w:lvlJc w:val="left"/>
      <w:pPr>
        <w:tabs>
          <w:tab w:val="num" w:pos="0"/>
        </w:tabs>
        <w:ind w:left="953" w:hanging="416"/>
      </w:pPr>
      <w:rPr>
        <w:sz w:val="21"/>
        <w:szCs w:val="21"/>
      </w:rPr>
    </w:lvl>
    <w:lvl w:ilvl="2">
      <w:start w:val="1"/>
      <w:numFmt w:val="bullet"/>
      <w:lvlText w:val="l"/>
      <w:lvlJc w:val="left"/>
      <w:pPr>
        <w:tabs>
          <w:tab w:val="num" w:pos="0"/>
        </w:tabs>
        <w:ind w:left="1991" w:hanging="416"/>
      </w:pPr>
      <w:rPr>
        <w:rFonts w:ascii="Wingdings" w:hAnsi="Wingdings" w:cs="Wingdings" w:hint="default"/>
      </w:rPr>
    </w:lvl>
    <w:lvl w:ilvl="3">
      <w:start w:val="1"/>
      <w:numFmt w:val="bullet"/>
      <w:lvlText w:val="l"/>
      <w:lvlJc w:val="left"/>
      <w:pPr>
        <w:tabs>
          <w:tab w:val="num" w:pos="0"/>
        </w:tabs>
        <w:ind w:left="3023" w:hanging="416"/>
      </w:pPr>
      <w:rPr>
        <w:rFonts w:ascii="Wingdings" w:hAnsi="Wingdings" w:cs="Wingdings" w:hint="default"/>
      </w:rPr>
    </w:lvl>
    <w:lvl w:ilvl="4">
      <w:start w:val="1"/>
      <w:numFmt w:val="bullet"/>
      <w:lvlText w:val="l"/>
      <w:lvlJc w:val="left"/>
      <w:pPr>
        <w:tabs>
          <w:tab w:val="num" w:pos="0"/>
        </w:tabs>
        <w:ind w:left="4055" w:hanging="416"/>
      </w:pPr>
      <w:rPr>
        <w:rFonts w:ascii="Wingdings" w:hAnsi="Wingdings" w:cs="Wingdings" w:hint="default"/>
      </w:rPr>
    </w:lvl>
    <w:lvl w:ilvl="5">
      <w:start w:val="1"/>
      <w:numFmt w:val="bullet"/>
      <w:lvlText w:val="l"/>
      <w:lvlJc w:val="left"/>
      <w:pPr>
        <w:tabs>
          <w:tab w:val="num" w:pos="0"/>
        </w:tabs>
        <w:ind w:left="5087" w:hanging="416"/>
      </w:pPr>
      <w:rPr>
        <w:rFonts w:ascii="Wingdings" w:hAnsi="Wingdings" w:cs="Wingdings" w:hint="default"/>
      </w:rPr>
    </w:lvl>
    <w:lvl w:ilvl="6">
      <w:start w:val="1"/>
      <w:numFmt w:val="bullet"/>
      <w:lvlText w:val="l"/>
      <w:lvlJc w:val="left"/>
      <w:pPr>
        <w:tabs>
          <w:tab w:val="num" w:pos="0"/>
        </w:tabs>
        <w:ind w:left="6119" w:hanging="416"/>
      </w:pPr>
      <w:rPr>
        <w:rFonts w:ascii="Wingdings" w:hAnsi="Wingdings" w:cs="Wingdings" w:hint="default"/>
      </w:rPr>
    </w:lvl>
    <w:lvl w:ilvl="7">
      <w:start w:val="1"/>
      <w:numFmt w:val="bullet"/>
      <w:lvlText w:val="l"/>
      <w:lvlJc w:val="left"/>
      <w:pPr>
        <w:tabs>
          <w:tab w:val="num" w:pos="0"/>
        </w:tabs>
        <w:ind w:left="7150" w:hanging="416"/>
      </w:pPr>
      <w:rPr>
        <w:rFonts w:ascii="Wingdings" w:hAnsi="Wingdings" w:cs="Wingdings" w:hint="default"/>
      </w:rPr>
    </w:lvl>
    <w:lvl w:ilvl="8">
      <w:start w:val="1"/>
      <w:numFmt w:val="bullet"/>
      <w:lvlText w:val="l"/>
      <w:lvlJc w:val="left"/>
      <w:pPr>
        <w:tabs>
          <w:tab w:val="num" w:pos="0"/>
        </w:tabs>
        <w:ind w:left="8182" w:hanging="416"/>
      </w:pPr>
      <w:rPr>
        <w:rFonts w:ascii="Wingdings" w:hAnsi="Wingdings" w:cs="Wingdings" w:hint="default"/>
      </w:rPr>
    </w:lvl>
  </w:abstractNum>
  <w:abstractNum w:abstractNumId="22">
    <w:lvl w:ilvl="0">
      <w:start w:val="1"/>
      <w:numFmt w:val="decimal"/>
      <w:lvlText w:val="%1"/>
      <w:lvlJc w:val="left"/>
      <w:pPr>
        <w:tabs>
          <w:tab w:val="num" w:pos="0"/>
        </w:tabs>
        <w:ind w:left="660" w:hanging="660"/>
      </w:pPr>
      <w:rPr/>
    </w:lvl>
    <w:lvl w:ilvl="1">
      <w:start w:val="1"/>
      <w:numFmt w:val="decimal"/>
      <w:lvlText w:val="%1.%2"/>
      <w:lvlJc w:val="left"/>
      <w:pPr>
        <w:tabs>
          <w:tab w:val="num" w:pos="0"/>
        </w:tabs>
        <w:ind w:left="1020" w:hanging="660"/>
      </w:pPr>
      <w:rPr/>
    </w:lvl>
    <w:lvl w:ilvl="2">
      <w:start w:val="1"/>
      <w:numFmt w:val="lowerLetter"/>
      <w:lvlText w:val="%3)"/>
      <w:lvlJc w:val="left"/>
      <w:pPr>
        <w:tabs>
          <w:tab w:val="num" w:pos="0"/>
        </w:tabs>
        <w:ind w:left="1440" w:hanging="720"/>
      </w:pPr>
      <w:rPr>
        <w:sz w:val="21"/>
        <w:b/>
        <w:szCs w:val="21"/>
      </w:rPr>
    </w:lvl>
    <w:lvl w:ilvl="3">
      <w:start w:val="2"/>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23">
    <w:lvl w:ilvl="0">
      <w:start w:val="1"/>
      <w:numFmt w:val="decimal"/>
      <w:lvlText w:val="%1."/>
      <w:lvlJc w:val="left"/>
      <w:pPr>
        <w:tabs>
          <w:tab w:val="num" w:pos="0"/>
        </w:tabs>
        <w:ind w:left="720" w:hanging="360"/>
      </w:pPr>
      <w:rPr>
        <w:sz w:val="21"/>
        <w:b/>
        <w:szCs w:val="21"/>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720" w:hanging="360"/>
      </w:pPr>
      <w:rPr>
        <w:sz w:val="21"/>
        <w:b/>
        <w:szCs w:val="21"/>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lowerLetter"/>
      <w:lvlText w:val="%1)"/>
      <w:lvlJc w:val="left"/>
      <w:pPr>
        <w:tabs>
          <w:tab w:val="num" w:pos="0"/>
        </w:tabs>
        <w:ind w:left="953" w:hanging="360"/>
      </w:pPr>
      <w:rPr>
        <w:sz w:val="21"/>
        <w:b/>
        <w:szCs w:val="21"/>
      </w:rPr>
    </w:lvl>
    <w:lvl w:ilvl="1">
      <w:start w:val="1"/>
      <w:numFmt w:val="lowerRoman"/>
      <w:lvlText w:val="%2."/>
      <w:lvlJc w:val="left"/>
      <w:pPr>
        <w:tabs>
          <w:tab w:val="num" w:pos="0"/>
        </w:tabs>
        <w:ind w:left="1673" w:hanging="475"/>
      </w:pPr>
      <w:rPr>
        <w:sz w:val="21"/>
        <w:szCs w:val="21"/>
      </w:rPr>
    </w:lvl>
    <w:lvl w:ilvl="2">
      <w:start w:val="1"/>
      <w:numFmt w:val="bullet"/>
      <w:lvlText w:val="l"/>
      <w:lvlJc w:val="left"/>
      <w:pPr>
        <w:tabs>
          <w:tab w:val="num" w:pos="0"/>
        </w:tabs>
        <w:ind w:left="2631" w:hanging="475"/>
      </w:pPr>
      <w:rPr>
        <w:rFonts w:ascii="Wingdings" w:hAnsi="Wingdings" w:cs="Wingdings" w:hint="default"/>
      </w:rPr>
    </w:lvl>
    <w:lvl w:ilvl="3">
      <w:start w:val="1"/>
      <w:numFmt w:val="bullet"/>
      <w:lvlText w:val="l"/>
      <w:lvlJc w:val="left"/>
      <w:pPr>
        <w:tabs>
          <w:tab w:val="num" w:pos="0"/>
        </w:tabs>
        <w:ind w:left="3583" w:hanging="476"/>
      </w:pPr>
      <w:rPr>
        <w:rFonts w:ascii="Wingdings" w:hAnsi="Wingdings" w:cs="Wingdings" w:hint="default"/>
      </w:rPr>
    </w:lvl>
    <w:lvl w:ilvl="4">
      <w:start w:val="1"/>
      <w:numFmt w:val="bullet"/>
      <w:lvlText w:val="l"/>
      <w:lvlJc w:val="left"/>
      <w:pPr>
        <w:tabs>
          <w:tab w:val="num" w:pos="0"/>
        </w:tabs>
        <w:ind w:left="4535" w:hanging="476"/>
      </w:pPr>
      <w:rPr>
        <w:rFonts w:ascii="Wingdings" w:hAnsi="Wingdings" w:cs="Wingdings" w:hint="default"/>
      </w:rPr>
    </w:lvl>
    <w:lvl w:ilvl="5">
      <w:start w:val="1"/>
      <w:numFmt w:val="bullet"/>
      <w:lvlText w:val="l"/>
      <w:lvlJc w:val="left"/>
      <w:pPr>
        <w:tabs>
          <w:tab w:val="num" w:pos="0"/>
        </w:tabs>
        <w:ind w:left="5487" w:hanging="476"/>
      </w:pPr>
      <w:rPr>
        <w:rFonts w:ascii="Wingdings" w:hAnsi="Wingdings" w:cs="Wingdings" w:hint="default"/>
      </w:rPr>
    </w:lvl>
    <w:lvl w:ilvl="6">
      <w:start w:val="1"/>
      <w:numFmt w:val="bullet"/>
      <w:lvlText w:val="l"/>
      <w:lvlJc w:val="left"/>
      <w:pPr>
        <w:tabs>
          <w:tab w:val="num" w:pos="0"/>
        </w:tabs>
        <w:ind w:left="6439" w:hanging="476"/>
      </w:pPr>
      <w:rPr>
        <w:rFonts w:ascii="Wingdings" w:hAnsi="Wingdings" w:cs="Wingdings" w:hint="default"/>
      </w:rPr>
    </w:lvl>
    <w:lvl w:ilvl="7">
      <w:start w:val="1"/>
      <w:numFmt w:val="bullet"/>
      <w:lvlText w:val="l"/>
      <w:lvlJc w:val="left"/>
      <w:pPr>
        <w:tabs>
          <w:tab w:val="num" w:pos="0"/>
        </w:tabs>
        <w:ind w:left="7390" w:hanging="476"/>
      </w:pPr>
      <w:rPr>
        <w:rFonts w:ascii="Wingdings" w:hAnsi="Wingdings" w:cs="Wingdings" w:hint="default"/>
      </w:rPr>
    </w:lvl>
    <w:lvl w:ilvl="8">
      <w:start w:val="1"/>
      <w:numFmt w:val="bullet"/>
      <w:lvlText w:val="l"/>
      <w:lvlJc w:val="left"/>
      <w:pPr>
        <w:tabs>
          <w:tab w:val="num" w:pos="0"/>
        </w:tabs>
        <w:ind w:left="8342" w:hanging="476"/>
      </w:pPr>
      <w:rPr>
        <w:rFonts w:ascii="Wingdings" w:hAnsi="Wingdings" w:cs="Wingdings" w:hint="default"/>
      </w:rPr>
    </w:lvl>
  </w:abstractNum>
  <w:abstractNum w:abstractNumId="26">
    <w:lvl w:ilvl="0">
      <w:start w:val="1"/>
      <w:numFmt w:val="lowerLetter"/>
      <w:lvlText w:val="%1)"/>
      <w:lvlJc w:val="left"/>
      <w:pPr>
        <w:tabs>
          <w:tab w:val="num" w:pos="0"/>
        </w:tabs>
        <w:ind w:left="953" w:hanging="360"/>
      </w:pPr>
      <w:rPr>
        <w:sz w:val="21"/>
        <w:szCs w:val="21"/>
      </w:rPr>
    </w:lvl>
    <w:lvl w:ilvl="1">
      <w:start w:val="1"/>
      <w:numFmt w:val="bullet"/>
      <w:lvlText w:val="l"/>
      <w:lvlJc w:val="left"/>
      <w:pPr>
        <w:tabs>
          <w:tab w:val="num" w:pos="0"/>
        </w:tabs>
        <w:ind w:left="1888" w:hanging="360"/>
      </w:pPr>
      <w:rPr>
        <w:rFonts w:ascii="Wingdings" w:hAnsi="Wingdings" w:cs="Wingdings" w:hint="default"/>
      </w:rPr>
    </w:lvl>
    <w:lvl w:ilvl="2">
      <w:start w:val="1"/>
      <w:numFmt w:val="bullet"/>
      <w:lvlText w:val="l"/>
      <w:lvlJc w:val="left"/>
      <w:pPr>
        <w:tabs>
          <w:tab w:val="num" w:pos="0"/>
        </w:tabs>
        <w:ind w:left="2817" w:hanging="360"/>
      </w:pPr>
      <w:rPr>
        <w:rFonts w:ascii="Wingdings" w:hAnsi="Wingdings" w:cs="Wingdings" w:hint="default"/>
      </w:rPr>
    </w:lvl>
    <w:lvl w:ilvl="3">
      <w:start w:val="1"/>
      <w:numFmt w:val="bullet"/>
      <w:lvlText w:val="l"/>
      <w:lvlJc w:val="left"/>
      <w:pPr>
        <w:tabs>
          <w:tab w:val="num" w:pos="0"/>
        </w:tabs>
        <w:ind w:left="3745" w:hanging="360"/>
      </w:pPr>
      <w:rPr>
        <w:rFonts w:ascii="Wingdings" w:hAnsi="Wingdings" w:cs="Wingdings" w:hint="default"/>
      </w:rPr>
    </w:lvl>
    <w:lvl w:ilvl="4">
      <w:start w:val="1"/>
      <w:numFmt w:val="bullet"/>
      <w:lvlText w:val="l"/>
      <w:lvlJc w:val="left"/>
      <w:pPr>
        <w:tabs>
          <w:tab w:val="num" w:pos="0"/>
        </w:tabs>
        <w:ind w:left="4674" w:hanging="360"/>
      </w:pPr>
      <w:rPr>
        <w:rFonts w:ascii="Wingdings" w:hAnsi="Wingdings" w:cs="Wingdings" w:hint="default"/>
      </w:rPr>
    </w:lvl>
    <w:lvl w:ilvl="5">
      <w:start w:val="1"/>
      <w:numFmt w:val="bullet"/>
      <w:lvlText w:val="l"/>
      <w:lvlJc w:val="left"/>
      <w:pPr>
        <w:tabs>
          <w:tab w:val="num" w:pos="0"/>
        </w:tabs>
        <w:ind w:left="5603" w:hanging="360"/>
      </w:pPr>
      <w:rPr>
        <w:rFonts w:ascii="Wingdings" w:hAnsi="Wingdings" w:cs="Wingdings" w:hint="default"/>
      </w:rPr>
    </w:lvl>
    <w:lvl w:ilvl="6">
      <w:start w:val="1"/>
      <w:numFmt w:val="bullet"/>
      <w:lvlText w:val="l"/>
      <w:lvlJc w:val="left"/>
      <w:pPr>
        <w:tabs>
          <w:tab w:val="num" w:pos="0"/>
        </w:tabs>
        <w:ind w:left="6531" w:hanging="360"/>
      </w:pPr>
      <w:rPr>
        <w:rFonts w:ascii="Wingdings" w:hAnsi="Wingdings" w:cs="Wingdings" w:hint="default"/>
      </w:rPr>
    </w:lvl>
    <w:lvl w:ilvl="7">
      <w:start w:val="1"/>
      <w:numFmt w:val="bullet"/>
      <w:lvlText w:val="l"/>
      <w:lvlJc w:val="left"/>
      <w:pPr>
        <w:tabs>
          <w:tab w:val="num" w:pos="0"/>
        </w:tabs>
        <w:ind w:left="7460" w:hanging="360"/>
      </w:pPr>
      <w:rPr>
        <w:rFonts w:ascii="Wingdings" w:hAnsi="Wingdings" w:cs="Wingdings" w:hint="default"/>
      </w:rPr>
    </w:lvl>
    <w:lvl w:ilvl="8">
      <w:start w:val="1"/>
      <w:numFmt w:val="bullet"/>
      <w:lvlText w:val="l"/>
      <w:lvlJc w:val="left"/>
      <w:pPr>
        <w:tabs>
          <w:tab w:val="num" w:pos="0"/>
        </w:tabs>
        <w:ind w:left="8389" w:hanging="360"/>
      </w:pPr>
      <w:rPr>
        <w:rFonts w:ascii="Wingdings" w:hAnsi="Wingdings" w:cs="Wingdings" w:hint="default"/>
      </w:rPr>
    </w:lvl>
  </w:abstractNum>
  <w:abstractNum w:abstractNumId="27">
    <w:lvl w:ilvl="0">
      <w:start w:val="5"/>
      <w:numFmt w:val="decimal"/>
      <w:lvlText w:val="%1"/>
      <w:lvlJc w:val="left"/>
      <w:pPr>
        <w:tabs>
          <w:tab w:val="num" w:pos="0"/>
        </w:tabs>
        <w:ind w:left="800" w:hanging="568"/>
      </w:pPr>
      <w:rPr/>
    </w:lvl>
    <w:lvl w:ilvl="1">
      <w:start w:val="1"/>
      <w:numFmt w:val="upperLetter"/>
      <w:lvlText w:val="%1.%2"/>
      <w:lvlJc w:val="left"/>
      <w:pPr>
        <w:tabs>
          <w:tab w:val="num" w:pos="0"/>
        </w:tabs>
        <w:ind w:left="800" w:hanging="568"/>
      </w:pPr>
      <w:rPr/>
    </w:lvl>
    <w:lvl w:ilvl="2">
      <w:start w:val="1"/>
      <w:numFmt w:val="decimal"/>
      <w:lvlText w:val="%1.%2.%3."/>
      <w:lvlJc w:val="left"/>
      <w:pPr>
        <w:tabs>
          <w:tab w:val="num" w:pos="0"/>
        </w:tabs>
        <w:ind w:left="800" w:hanging="568"/>
      </w:pPr>
      <w:rPr>
        <w:sz w:val="22"/>
        <w:i/>
        <w:szCs w:val="22"/>
        <w:color w:val="1F4E79"/>
      </w:rPr>
    </w:lvl>
    <w:lvl w:ilvl="3">
      <w:start w:val="1"/>
      <w:numFmt w:val="bullet"/>
      <w:lvlText w:val="l"/>
      <w:lvlJc w:val="left"/>
      <w:pPr>
        <w:tabs>
          <w:tab w:val="num" w:pos="0"/>
        </w:tabs>
        <w:ind w:left="3633" w:hanging="568"/>
      </w:pPr>
      <w:rPr>
        <w:rFonts w:ascii="Wingdings" w:hAnsi="Wingdings" w:cs="Wingdings" w:hint="default"/>
      </w:rPr>
    </w:lvl>
    <w:lvl w:ilvl="4">
      <w:start w:val="1"/>
      <w:numFmt w:val="bullet"/>
      <w:lvlText w:val="l"/>
      <w:lvlJc w:val="left"/>
      <w:pPr>
        <w:tabs>
          <w:tab w:val="num" w:pos="0"/>
        </w:tabs>
        <w:ind w:left="4578" w:hanging="568"/>
      </w:pPr>
      <w:rPr>
        <w:rFonts w:ascii="Wingdings" w:hAnsi="Wingdings" w:cs="Wingdings" w:hint="default"/>
      </w:rPr>
    </w:lvl>
    <w:lvl w:ilvl="5">
      <w:start w:val="1"/>
      <w:numFmt w:val="bullet"/>
      <w:lvlText w:val="l"/>
      <w:lvlJc w:val="left"/>
      <w:pPr>
        <w:tabs>
          <w:tab w:val="num" w:pos="0"/>
        </w:tabs>
        <w:ind w:left="5523" w:hanging="568"/>
      </w:pPr>
      <w:rPr>
        <w:rFonts w:ascii="Wingdings" w:hAnsi="Wingdings" w:cs="Wingdings" w:hint="default"/>
      </w:rPr>
    </w:lvl>
    <w:lvl w:ilvl="6">
      <w:start w:val="1"/>
      <w:numFmt w:val="bullet"/>
      <w:lvlText w:val="l"/>
      <w:lvlJc w:val="left"/>
      <w:pPr>
        <w:tabs>
          <w:tab w:val="num" w:pos="0"/>
        </w:tabs>
        <w:ind w:left="6467" w:hanging="567"/>
      </w:pPr>
      <w:rPr>
        <w:rFonts w:ascii="Wingdings" w:hAnsi="Wingdings" w:cs="Wingdings" w:hint="default"/>
      </w:rPr>
    </w:lvl>
    <w:lvl w:ilvl="7">
      <w:start w:val="1"/>
      <w:numFmt w:val="bullet"/>
      <w:lvlText w:val="l"/>
      <w:lvlJc w:val="left"/>
      <w:pPr>
        <w:tabs>
          <w:tab w:val="num" w:pos="0"/>
        </w:tabs>
        <w:ind w:left="7412" w:hanging="567"/>
      </w:pPr>
      <w:rPr>
        <w:rFonts w:ascii="Wingdings" w:hAnsi="Wingdings" w:cs="Wingdings" w:hint="default"/>
      </w:rPr>
    </w:lvl>
    <w:lvl w:ilvl="8">
      <w:start w:val="1"/>
      <w:numFmt w:val="bullet"/>
      <w:lvlText w:val="l"/>
      <w:lvlJc w:val="left"/>
      <w:pPr>
        <w:tabs>
          <w:tab w:val="num" w:pos="0"/>
        </w:tabs>
        <w:ind w:left="8357" w:hanging="567"/>
      </w:pPr>
      <w:rPr>
        <w:rFonts w:ascii="Wingdings" w:hAnsi="Wingdings" w:cs="Wingdings" w:hint="default"/>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asciiTheme="minorHAnsi" w:eastAsiaTheme="minorHAnsi" w:hAnsiTheme="minorHAnsi" w:cs="Calibri"/>
      <w:color w:val="auto"/>
      <w:kern w:val="0"/>
      <w:sz w:val="22"/>
      <w:szCs w:val="22"/>
      <w:lang w:bidi="it-IT" w:val="it-IT" w:eastAsia="it-IT"/>
    </w:rPr>
  </w:style>
  <w:style w:type="paragraph" w:styleId="Titolo1">
    <w:name w:val="Heading 1"/>
    <w:basedOn w:val="Normal"/>
    <w:uiPriority w:val="9"/>
    <w:qFormat/>
    <w:pPr>
      <w:ind w:left="2485" w:right="2626" w:hanging="0"/>
      <w:jc w:val="center"/>
      <w:outlineLvl w:val="0"/>
    </w:pPr>
    <w:rPr>
      <w:b/>
      <w:bCs/>
      <w:sz w:val="32"/>
      <w:szCs w:val="32"/>
    </w:rPr>
  </w:style>
  <w:style w:type="paragraph" w:styleId="Titolo2">
    <w:name w:val="Heading 2"/>
    <w:basedOn w:val="Normal"/>
    <w:uiPriority w:val="9"/>
    <w:semiHidden/>
    <w:unhideWhenUsed/>
    <w:qFormat/>
    <w:pPr>
      <w:spacing w:before="35" w:after="0"/>
      <w:ind w:left="232" w:right="1575" w:hanging="0"/>
      <w:outlineLvl w:val="1"/>
    </w:pPr>
    <w:rPr>
      <w:rFonts w:ascii="Calibri Light" w:hAnsi="Calibri Light" w:eastAsia="Calibri Light" w:cs="Calibri Light"/>
      <w:sz w:val="32"/>
      <w:szCs w:val="32"/>
    </w:rPr>
  </w:style>
  <w:style w:type="paragraph" w:styleId="Titolo3">
    <w:name w:val="Heading 3"/>
    <w:basedOn w:val="Normal"/>
    <w:uiPriority w:val="9"/>
    <w:semiHidden/>
    <w:unhideWhenUsed/>
    <w:qFormat/>
    <w:pPr>
      <w:ind w:right="141" w:hanging="0"/>
      <w:jc w:val="center"/>
      <w:outlineLvl w:val="2"/>
    </w:pPr>
    <w:rPr>
      <w:b/>
      <w:bCs/>
      <w:sz w:val="28"/>
      <w:szCs w:val="28"/>
    </w:rPr>
  </w:style>
  <w:style w:type="paragraph" w:styleId="Titolo4">
    <w:name w:val="Heading 4"/>
    <w:basedOn w:val="Normal"/>
    <w:uiPriority w:val="9"/>
    <w:semiHidden/>
    <w:unhideWhenUsed/>
    <w:qFormat/>
    <w:pPr>
      <w:ind w:left="941" w:hanging="710"/>
      <w:outlineLvl w:val="3"/>
    </w:pPr>
    <w:rPr>
      <w:rFonts w:ascii="Calibri Light" w:hAnsi="Calibri Light" w:eastAsia="Calibri Light" w:cs="Calibri Light"/>
      <w:sz w:val="26"/>
      <w:szCs w:val="26"/>
    </w:rPr>
  </w:style>
  <w:style w:type="paragraph" w:styleId="Titolo5">
    <w:name w:val="Heading 5"/>
    <w:basedOn w:val="Normal"/>
    <w:uiPriority w:val="9"/>
    <w:semiHidden/>
    <w:unhideWhenUsed/>
    <w:qFormat/>
    <w:pPr>
      <w:ind w:left="2485" w:right="2380" w:hanging="0"/>
      <w:jc w:val="center"/>
      <w:outlineLvl w:val="4"/>
    </w:pPr>
    <w:rPr>
      <w:b/>
      <w:bCs/>
      <w:sz w:val="24"/>
      <w:szCs w:val="24"/>
    </w:rPr>
  </w:style>
  <w:style w:type="paragraph" w:styleId="Tito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Footnotemark" w:customStyle="1">
    <w:name w:val="footnote mark"/>
    <w:qFormat/>
    <w:rsid w:val="00417deb"/>
    <w:rPr>
      <w:rFonts w:ascii="Calibri" w:hAnsi="Calibri" w:eastAsia="Calibri" w:cs="Calibri"/>
      <w:color w:val="000000"/>
      <w:sz w:val="14"/>
      <w:vertAlign w:val="superscript"/>
    </w:rPr>
  </w:style>
  <w:style w:type="character" w:styleId="ParagrafoelencoCarattere" w:customStyle="1">
    <w:name w:val="Paragrafo elenco Carattere"/>
    <w:basedOn w:val="DefaultParagraphFont"/>
    <w:link w:val="ListParagraph"/>
    <w:uiPriority w:val="1"/>
    <w:qFormat/>
    <w:rsid w:val="007f7107"/>
    <w:rPr>
      <w:rFonts w:ascii="Calibri" w:hAnsi="Calibri" w:eastAsia="Calibri" w:cs="Calibri"/>
      <w:lang w:val="it-IT" w:eastAsia="it-IT" w:bidi="it-IT"/>
    </w:rPr>
  </w:style>
  <w:style w:type="character" w:styleId="Appleconvertedspace" w:customStyle="1">
    <w:name w:val="apple-converted-space"/>
    <w:basedOn w:val="DefaultParagraphFont"/>
    <w:qFormat/>
    <w:rsid w:val="00701d6a"/>
    <w:rPr/>
  </w:style>
  <w:style w:type="character" w:styleId="Strong">
    <w:name w:val="Strong"/>
    <w:basedOn w:val="DefaultParagraphFont"/>
    <w:uiPriority w:val="22"/>
    <w:qFormat/>
    <w:rsid w:val="00701d6a"/>
    <w:rPr>
      <w:b/>
      <w:bCs/>
    </w:rPr>
  </w:style>
  <w:style w:type="character" w:styleId="IntestazioneCarattere" w:customStyle="1">
    <w:name w:val="Intestazione Carattere"/>
    <w:basedOn w:val="DefaultParagraphFont"/>
    <w:uiPriority w:val="99"/>
    <w:qFormat/>
    <w:rsid w:val="00ac47e1"/>
    <w:rPr>
      <w:rFonts w:ascii="Calibri" w:hAnsi="Calibri" w:eastAsia="Calibri" w:cs="Calibri"/>
      <w:lang w:val="it-IT" w:eastAsia="it-IT" w:bidi="it-IT"/>
    </w:rPr>
  </w:style>
  <w:style w:type="character" w:styleId="PidipaginaCarattere" w:customStyle="1">
    <w:name w:val="Piè di pagina Carattere"/>
    <w:basedOn w:val="DefaultParagraphFont"/>
    <w:uiPriority w:val="99"/>
    <w:qFormat/>
    <w:rsid w:val="00ac47e1"/>
    <w:rPr>
      <w:rFonts w:ascii="Calibri" w:hAnsi="Calibri" w:eastAsia="Calibri" w:cs="Calibri"/>
      <w:lang w:val="it-IT" w:eastAsia="it-IT" w:bidi="it-IT"/>
    </w:rPr>
  </w:style>
  <w:style w:type="character" w:styleId="TestofumettoCarattere" w:customStyle="1">
    <w:name w:val="Testo fumetto Carattere"/>
    <w:basedOn w:val="DefaultParagraphFont"/>
    <w:link w:val="BalloonText"/>
    <w:uiPriority w:val="99"/>
    <w:semiHidden/>
    <w:qFormat/>
    <w:rsid w:val="008f2924"/>
    <w:rPr>
      <w:rFonts w:ascii="Tahoma" w:hAnsi="Tahoma" w:eastAsia="Calibri" w:cs="Tahoma"/>
      <w:sz w:val="16"/>
      <w:szCs w:val="16"/>
      <w:lang w:val="it-IT" w:eastAsia="it-IT" w:bidi="it-IT"/>
    </w:rPr>
  </w:style>
  <w:style w:type="character" w:styleId="MappadocumentoCarattere" w:customStyle="1">
    <w:name w:val="Mappa documento Carattere"/>
    <w:basedOn w:val="DefaultParagraphFont"/>
    <w:link w:val="DocumentMap"/>
    <w:uiPriority w:val="99"/>
    <w:semiHidden/>
    <w:qFormat/>
    <w:rsid w:val="00a7697c"/>
    <w:rPr>
      <w:rFonts w:ascii="Times New Roman" w:hAnsi="Times New Roman" w:eastAsia="Calibri" w:cs="Times New Roman"/>
      <w:sz w:val="24"/>
      <w:szCs w:val="24"/>
      <w:lang w:val="it-IT" w:eastAsia="it-IT" w:bidi="it-IT"/>
    </w:rPr>
  </w:style>
  <w:style w:type="character" w:styleId="Annotationreference">
    <w:name w:val="annotation reference"/>
    <w:basedOn w:val="DefaultParagraphFont"/>
    <w:uiPriority w:val="99"/>
    <w:semiHidden/>
    <w:unhideWhenUsed/>
    <w:qFormat/>
    <w:rsid w:val="00a7697c"/>
    <w:rPr>
      <w:sz w:val="18"/>
      <w:szCs w:val="18"/>
    </w:rPr>
  </w:style>
  <w:style w:type="character" w:styleId="TestocommentoCarattere" w:customStyle="1">
    <w:name w:val="Testo commento Carattere"/>
    <w:basedOn w:val="DefaultParagraphFont"/>
    <w:link w:val="Annotationtext"/>
    <w:uiPriority w:val="99"/>
    <w:semiHidden/>
    <w:qFormat/>
    <w:rsid w:val="00a7697c"/>
    <w:rPr>
      <w:rFonts w:ascii="Calibri" w:hAnsi="Calibri" w:eastAsia="Calibri" w:cs="Calibri"/>
      <w:sz w:val="24"/>
      <w:szCs w:val="24"/>
      <w:lang w:val="it-IT" w:eastAsia="it-IT" w:bidi="it-IT"/>
    </w:rPr>
  </w:style>
  <w:style w:type="character" w:styleId="SoggettocommentoCarattere" w:customStyle="1">
    <w:name w:val="Soggetto commento Carattere"/>
    <w:basedOn w:val="TestocommentoCarattere"/>
    <w:link w:val="Annotationsubject"/>
    <w:uiPriority w:val="99"/>
    <w:semiHidden/>
    <w:qFormat/>
    <w:rsid w:val="00a7697c"/>
    <w:rPr>
      <w:rFonts w:ascii="Calibri" w:hAnsi="Calibri" w:eastAsia="Calibri" w:cs="Calibri"/>
      <w:b/>
      <w:bCs/>
      <w:sz w:val="20"/>
      <w:szCs w:val="20"/>
      <w:lang w:val="it-IT" w:eastAsia="it-IT" w:bidi="it-IT"/>
    </w:rPr>
  </w:style>
  <w:style w:type="character" w:styleId="CorpotestoCarattere" w:customStyle="1">
    <w:name w:val="Corpo testo Carattere"/>
    <w:basedOn w:val="DefaultParagraphFont"/>
    <w:uiPriority w:val="1"/>
    <w:qFormat/>
    <w:rsid w:val="00102c70"/>
    <w:rPr>
      <w:rFonts w:ascii="Calibri" w:hAnsi="Calibri" w:eastAsia="Calibri" w:cs="Calibri"/>
      <w:sz w:val="24"/>
      <w:szCs w:val="24"/>
      <w:lang w:val="it-IT" w:eastAsia="it-IT" w:bidi="it-IT"/>
    </w:rPr>
  </w:style>
  <w:style w:type="character" w:styleId="CollegamentoInternet" w:customStyle="1">
    <w:name w:val="Hyperlink"/>
    <w:basedOn w:val="DefaultParagraphFont"/>
    <w:uiPriority w:val="99"/>
    <w:unhideWhenUsed/>
    <w:rsid w:val="00172801"/>
    <w:rPr>
      <w:color w:val="0000FF" w:themeColor="hyperlink"/>
      <w:u w:val="single"/>
    </w:rPr>
  </w:style>
  <w:style w:type="character" w:styleId="Carpredefinitoparagrafo1" w:customStyle="1">
    <w:name w:val="Car. predefinito paragrafo1"/>
    <w:qFormat/>
    <w:rsid w:val="00da72af"/>
    <w:rPr/>
  </w:style>
  <w:style w:type="character" w:styleId="Caratteridinumerazione" w:customStyle="1">
    <w:name w:val="Caratteri di numerazione"/>
    <w:qFormat/>
    <w:rPr/>
  </w:style>
  <w:style w:type="paragraph" w:styleId="Titolo">
    <w:name w:val="Titolo"/>
    <w:basedOn w:val="Normal"/>
    <w:next w:val="Corpodeltesto"/>
    <w:qFormat/>
    <w:pPr>
      <w:keepNext w:val="true"/>
      <w:spacing w:before="240" w:after="120"/>
    </w:pPr>
    <w:rPr>
      <w:rFonts w:ascii="Times New Roman" w:hAnsi="Times New Roman" w:eastAsia="Microsoft YaHei" w:cs="Lucida Sans"/>
      <w:sz w:val="28"/>
      <w:szCs w:val="28"/>
    </w:rPr>
  </w:style>
  <w:style w:type="paragraph" w:styleId="Corpodeltesto">
    <w:name w:val="Body Text"/>
    <w:basedOn w:val="Normal"/>
    <w:link w:val="CorpotestoCarattere"/>
    <w:uiPriority w:val="1"/>
    <w:qFormat/>
    <w:pPr/>
    <w:rPr>
      <w:sz w:val="24"/>
      <w:szCs w:val="24"/>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ascii="Times New Roman" w:hAnsi="Times New Roman"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Indice1">
    <w:name w:val="TOC 1"/>
    <w:basedOn w:val="Normal"/>
    <w:uiPriority w:val="1"/>
    <w:qFormat/>
    <w:pPr>
      <w:spacing w:before="22" w:after="0"/>
      <w:ind w:left="893" w:right="379" w:hanging="894"/>
      <w:jc w:val="right"/>
    </w:pPr>
    <w:rPr>
      <w:b/>
      <w:bCs/>
    </w:rPr>
  </w:style>
  <w:style w:type="paragraph" w:styleId="Indice2">
    <w:name w:val="TOC 2"/>
    <w:basedOn w:val="Normal"/>
    <w:uiPriority w:val="1"/>
    <w:qFormat/>
    <w:pPr>
      <w:spacing w:before="22" w:after="0"/>
      <w:ind w:left="1332" w:right="378" w:hanging="1333"/>
      <w:jc w:val="right"/>
    </w:pPr>
    <w:rPr/>
  </w:style>
  <w:style w:type="paragraph" w:styleId="Indice3">
    <w:name w:val="TOC 3"/>
    <w:basedOn w:val="Normal"/>
    <w:uiPriority w:val="1"/>
    <w:qFormat/>
    <w:pPr>
      <w:spacing w:before="117" w:after="0"/>
      <w:ind w:left="232" w:right="381" w:hanging="0"/>
    </w:pPr>
    <w:rPr>
      <w:b/>
      <w:bCs/>
      <w:sz w:val="24"/>
      <w:szCs w:val="24"/>
    </w:rPr>
  </w:style>
  <w:style w:type="paragraph" w:styleId="ListParagraph">
    <w:name w:val="List Paragraph"/>
    <w:basedOn w:val="Normal"/>
    <w:link w:val="ParagrafoelencoCarattere"/>
    <w:uiPriority w:val="1"/>
    <w:qFormat/>
    <w:pPr>
      <w:ind w:left="593" w:hanging="361"/>
      <w:jc w:val="both"/>
    </w:pPr>
    <w:rPr/>
  </w:style>
  <w:style w:type="paragraph" w:styleId="TableParagraph" w:customStyle="1">
    <w:name w:val="Table Paragraph"/>
    <w:basedOn w:val="Normal"/>
    <w:uiPriority w:val="1"/>
    <w:qFormat/>
    <w:pPr/>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nhideWhenUsed/>
    <w:rsid w:val="00ac47e1"/>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ac47e1"/>
    <w:pPr>
      <w:tabs>
        <w:tab w:val="clear" w:pos="720"/>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8f2924"/>
    <w:pPr/>
    <w:rPr>
      <w:rFonts w:ascii="Tahoma" w:hAnsi="Tahoma" w:cs="Tahoma"/>
      <w:sz w:val="16"/>
      <w:szCs w:val="16"/>
    </w:rPr>
  </w:style>
  <w:style w:type="paragraph" w:styleId="DocumentMap">
    <w:name w:val="Document Map"/>
    <w:basedOn w:val="Normal"/>
    <w:link w:val="MappadocumentoCarattere"/>
    <w:uiPriority w:val="99"/>
    <w:semiHidden/>
    <w:unhideWhenUsed/>
    <w:qFormat/>
    <w:rsid w:val="00a7697c"/>
    <w:pPr/>
    <w:rPr>
      <w:rFonts w:ascii="Times New Roman" w:hAnsi="Times New Roman" w:cs="Times New Roman"/>
      <w:sz w:val="24"/>
      <w:szCs w:val="24"/>
    </w:rPr>
  </w:style>
  <w:style w:type="paragraph" w:styleId="Revision">
    <w:name w:val="Revision"/>
    <w:uiPriority w:val="99"/>
    <w:semiHidden/>
    <w:qFormat/>
    <w:rsid w:val="00a7697c"/>
    <w:pPr>
      <w:widowControl/>
      <w:suppressAutoHyphens w:val="true"/>
      <w:bidi w:val="0"/>
      <w:spacing w:before="0" w:after="0"/>
      <w:jc w:val="left"/>
    </w:pPr>
    <w:rPr>
      <w:rFonts w:ascii="Calibri" w:hAnsi="Calibri" w:eastAsia="Calibri" w:asciiTheme="minorHAnsi" w:eastAsiaTheme="minorHAnsi" w:hAnsiTheme="minorHAnsi" w:cs="Calibri"/>
      <w:color w:val="auto"/>
      <w:kern w:val="0"/>
      <w:sz w:val="22"/>
      <w:szCs w:val="22"/>
      <w:lang w:bidi="it-IT" w:val="it-IT" w:eastAsia="it-IT"/>
    </w:rPr>
  </w:style>
  <w:style w:type="paragraph" w:styleId="Annotationtext">
    <w:name w:val="annotation text"/>
    <w:basedOn w:val="Normal"/>
    <w:link w:val="TestocommentoCarattere"/>
    <w:uiPriority w:val="99"/>
    <w:semiHidden/>
    <w:unhideWhenUsed/>
    <w:qFormat/>
    <w:rsid w:val="00a7697c"/>
    <w:pPr/>
    <w:rPr>
      <w:sz w:val="24"/>
      <w:szCs w:val="24"/>
    </w:rPr>
  </w:style>
  <w:style w:type="paragraph" w:styleId="Annotationsubject">
    <w:name w:val="annotation subject"/>
    <w:basedOn w:val="Annotationtext"/>
    <w:next w:val="Annotationtext"/>
    <w:link w:val="SoggettocommentoCarattere"/>
    <w:uiPriority w:val="99"/>
    <w:semiHidden/>
    <w:unhideWhenUsed/>
    <w:qFormat/>
    <w:rsid w:val="00a7697c"/>
    <w:pPr/>
    <w:rPr>
      <w:b/>
      <w:bCs/>
      <w:sz w:val="20"/>
      <w:szCs w:val="20"/>
    </w:rPr>
  </w:style>
  <w:style w:type="paragraph" w:styleId="Default" w:customStyle="1">
    <w:name w:val="Default"/>
    <w:qFormat/>
    <w:rsid w:val="002f4873"/>
    <w:pPr>
      <w:widowControl/>
      <w:suppressAutoHyphens w:val="true"/>
      <w:bidi w:val="0"/>
      <w:spacing w:before="0" w:after="0"/>
      <w:jc w:val="left"/>
    </w:pPr>
    <w:rPr>
      <w:rFonts w:ascii="Calibri" w:hAnsi="Calibri" w:eastAsia="Calibri" w:cs="Calibri"/>
      <w:color w:val="000000"/>
      <w:kern w:val="0"/>
      <w:sz w:val="24"/>
      <w:szCs w:val="24"/>
      <w:lang w:eastAsia="en-US" w:val="it-IT" w:bidi="ar-SA"/>
    </w:rPr>
  </w:style>
  <w:style w:type="paragraph" w:styleId="Western" w:customStyle="1">
    <w:name w:val="western"/>
    <w:basedOn w:val="Normal"/>
    <w:qFormat/>
    <w:rsid w:val="009a394c"/>
    <w:pPr>
      <w:widowControl/>
      <w:spacing w:beforeAutospacing="1" w:after="119"/>
    </w:pPr>
    <w:rPr>
      <w:rFonts w:ascii="Cambria" w:hAnsi="Cambria" w:eastAsia="Times New Roman" w:cs="Times New Roman"/>
      <w:color w:val="00000A"/>
      <w:lang w:bidi="ar-SA"/>
    </w:rPr>
  </w:style>
  <w:style w:type="paragraph" w:styleId="NormalWeb">
    <w:name w:val="Normal (Web)"/>
    <w:basedOn w:val="Normal"/>
    <w:uiPriority w:val="99"/>
    <w:semiHidden/>
    <w:unhideWhenUsed/>
    <w:qFormat/>
    <w:rsid w:val="001c02f0"/>
    <w:pPr>
      <w:widowControl/>
      <w:spacing w:beforeAutospacing="1" w:after="119"/>
    </w:pPr>
    <w:rPr>
      <w:rFonts w:ascii="Times New Roman" w:hAnsi="Times New Roman" w:eastAsia="Times New Roman" w:cs="Times New Roman"/>
      <w:color w:val="00000A"/>
      <w:sz w:val="24"/>
      <w:szCs w:val="24"/>
      <w:lang w:bidi="ar-SA"/>
    </w:rPr>
  </w:style>
  <w:style w:type="paragraph" w:styleId="Contenutocornice" w:customStyle="1">
    <w:name w:val="Contenuto cornice"/>
    <w:basedOn w:val="Normal"/>
    <w:qFormat/>
    <w:pPr/>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Sottotitolo">
    <w:name w:val="Subtitle"/>
    <w:basedOn w:val="Normal"/>
    <w:next w:val="Normal"/>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CellMar>
        <w:top w:w="0" w:type="dxa"/>
        <w:left w:w="0" w:type="dxa"/>
        <w:bottom w:w="0" w:type="dxa"/>
        <w:right w:w="0" w:type="dxa"/>
      </w:tblCellMar>
    </w:tblPr>
  </w:style>
  <w:style w:type="table" w:styleId="Grigliatabella">
    <w:name w:val="Table Grid"/>
    <w:basedOn w:val="Tabellanormale"/>
    <w:uiPriority w:val="39"/>
    <w:rsid w:val="005666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roundtripDataSignature="AMtx7miKqxA0tuuen1ukXE1NZDHRNSXIQA==">AMUW2mVrCZS/YfK0ZnIQPnd45fw9mGwYrniXyJfUtFNQOBW0sWXRcm8cJL9usQLbal8D0frxkCVvW66w8j9w88BYrHVVKQWXlRjbyBHYUg8/lcxqaWRJSP7tjfgPlNBGMguHNwe/32yk</go:docsCustomData>
</go:gDocsCustomXmlDataStorage>
</file>

<file path=customXml/itemProps1.xml><?xml version="1.0" encoding="utf-8"?>
<ds:datastoreItem xmlns:ds="http://schemas.openxmlformats.org/officeDocument/2006/customXml" ds:itemID="{676694DA-3DEF-4317-8541-3F0B78F58C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LibreOffice/7.4.1.2$Windows_X86_64 LibreOffice_project/3c58a8f3a960df8bc8fd77b461821e42c061c5f0</Application>
  <AppVersion>15.0000</AppVersion>
  <DocSecurity>0</DocSecurity>
  <Pages>20</Pages>
  <Words>6290</Words>
  <Characters>39113</Characters>
  <CharactersWithSpaces>44962</CharactersWithSpaces>
  <Paragraphs>359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2023-02-27T11:39:00Z</dcterms:created>
  <dc:creator>Vincenzo Veneziano</dc:creator>
  <dc:description/>
  <dc:language>it-IT</dc:language>
  <cp:lastModifiedBy>pc</cp:lastModifiedBy>
  <dcterms:modified xsi:type="dcterms:W3CDTF">2023-02-27T11:39:00Z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Microsoft® Word 2010</vt:lpwstr>
  </property>
  <property fmtid="{D5CDD505-2E9C-101B-9397-08002B2CF9AE}" pid="4" name="HyperlinksChanged">
    <vt:bool>0</vt:bool>
  </property>
  <property fmtid="{D5CDD505-2E9C-101B-9397-08002B2CF9AE}" pid="5" name="LastSaved">
    <vt:filetime>2019-09-10T00:00:00Z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